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5349" w14:textId="0AF8B2AA" w:rsidR="003C28AE" w:rsidRPr="008D6B6E" w:rsidRDefault="00A05FF9" w:rsidP="00302C5E">
      <w:pPr>
        <w:jc w:val="center"/>
        <w:rPr>
          <w:b/>
          <w:bCs/>
        </w:rPr>
      </w:pPr>
      <w:r w:rsidRPr="008D6B6E">
        <w:rPr>
          <w:b/>
          <w:bCs/>
        </w:rPr>
        <w:t>COIL 101</w:t>
      </w:r>
    </w:p>
    <w:p w14:paraId="1101AADA" w14:textId="5D73177F" w:rsidR="005764E8" w:rsidRDefault="00302C5E" w:rsidP="00302C5E">
      <w:pPr>
        <w:rPr>
          <w:rFonts w:ascii="Calibri" w:hAnsi="Calibri"/>
          <w:color w:val="000000"/>
        </w:rPr>
      </w:pPr>
      <w:bookmarkStart w:id="0" w:name="_GoBack"/>
      <w:bookmarkEnd w:id="0"/>
      <w:r>
        <w:t xml:space="preserve">Other </w:t>
      </w:r>
      <w:r w:rsidR="005764E8">
        <w:rPr>
          <w:rFonts w:ascii="Calibri" w:hAnsi="Calibri"/>
          <w:color w:val="000000"/>
        </w:rPr>
        <w:t>Resources:</w:t>
      </w:r>
    </w:p>
    <w:p w14:paraId="6082E621" w14:textId="41E17CFC" w:rsidR="00AD6835" w:rsidRDefault="00AD6835" w:rsidP="00466A72">
      <w:pPr>
        <w:pStyle w:val="ListParagraph"/>
        <w:numPr>
          <w:ilvl w:val="0"/>
          <w:numId w:val="4"/>
        </w:numPr>
        <w:shd w:val="clear" w:color="auto" w:fill="FFFFFF"/>
        <w:spacing w:after="0" w:line="240" w:lineRule="auto"/>
        <w:rPr>
          <w:rFonts w:ascii="Calibri" w:eastAsia="Times New Roman" w:hAnsi="Calibri" w:cs="Times New Roman"/>
          <w:color w:val="000000"/>
          <w:sz w:val="24"/>
          <w:szCs w:val="24"/>
        </w:rPr>
      </w:pPr>
      <w:r>
        <w:t xml:space="preserve">QC policy on </w:t>
      </w:r>
      <w:r w:rsidRPr="00AD6835">
        <w:rPr>
          <w:rFonts w:ascii="Calibri" w:eastAsia="Times New Roman" w:hAnsi="Calibri" w:cs="Times New Roman"/>
          <w:color w:val="000000"/>
          <w:sz w:val="24"/>
          <w:szCs w:val="24"/>
        </w:rPr>
        <w:t>disclaimer to students when appearing on video (Zoom</w:t>
      </w:r>
      <w:r w:rsidRPr="00AD6835">
        <w:rPr>
          <w:rFonts w:ascii="Calibri" w:eastAsia="Times New Roman" w:hAnsi="Calibri" w:cs="Times New Roman"/>
          <w:color w:val="000000"/>
          <w:sz w:val="24"/>
          <w:szCs w:val="24"/>
        </w:rPr>
        <w:t xml:space="preserve">, </w:t>
      </w:r>
      <w:proofErr w:type="spellStart"/>
      <w:r w:rsidRPr="00AD6835">
        <w:rPr>
          <w:rFonts w:ascii="Calibri" w:eastAsia="Times New Roman" w:hAnsi="Calibri" w:cs="Times New Roman"/>
          <w:color w:val="000000"/>
          <w:sz w:val="24"/>
          <w:szCs w:val="24"/>
        </w:rPr>
        <w:t>Flipgrid</w:t>
      </w:r>
      <w:proofErr w:type="spellEnd"/>
      <w:r w:rsidRPr="00AD6835">
        <w:rPr>
          <w:rFonts w:ascii="Calibri" w:eastAsia="Times New Roman" w:hAnsi="Calibri" w:cs="Times New Roman"/>
          <w:color w:val="000000"/>
          <w:sz w:val="24"/>
          <w:szCs w:val="24"/>
        </w:rPr>
        <w:t>, etc.</w:t>
      </w:r>
      <w:r w:rsidRPr="00AD6835">
        <w:rPr>
          <w:rFonts w:ascii="Calibri" w:eastAsia="Times New Roman" w:hAnsi="Calibri" w:cs="Times New Roman"/>
          <w:color w:val="000000"/>
          <w:sz w:val="24"/>
          <w:szCs w:val="24"/>
        </w:rPr>
        <w:t>). I included the Provost's paragraph in my syllabus so that students were aware of the disclaimer:</w:t>
      </w:r>
    </w:p>
    <w:p w14:paraId="0284B694" w14:textId="77777777" w:rsidR="00AD6835" w:rsidRPr="00AD6835" w:rsidRDefault="00AD6835" w:rsidP="00AD6835">
      <w:pPr>
        <w:pStyle w:val="ListParagraph"/>
        <w:shd w:val="clear" w:color="auto" w:fill="FFFFFF"/>
        <w:spacing w:after="0" w:line="240" w:lineRule="auto"/>
        <w:rPr>
          <w:rFonts w:ascii="Calibri" w:eastAsia="Times New Roman" w:hAnsi="Calibri" w:cs="Times New Roman"/>
          <w:color w:val="000000"/>
          <w:sz w:val="24"/>
          <w:szCs w:val="24"/>
        </w:rPr>
      </w:pPr>
    </w:p>
    <w:p w14:paraId="18C362AC" w14:textId="77777777" w:rsidR="00AD6835" w:rsidRPr="00AD6835" w:rsidRDefault="00AD6835" w:rsidP="00AD6835">
      <w:pPr>
        <w:shd w:val="clear" w:color="auto" w:fill="FFFFFF"/>
        <w:spacing w:after="0" w:line="240" w:lineRule="auto"/>
        <w:ind w:left="720"/>
        <w:rPr>
          <w:rFonts w:ascii="Calibri" w:eastAsia="Times New Roman" w:hAnsi="Calibri" w:cs="Times New Roman"/>
          <w:color w:val="538135" w:themeColor="accent6" w:themeShade="BF"/>
          <w:sz w:val="24"/>
          <w:szCs w:val="24"/>
        </w:rPr>
      </w:pPr>
      <w:r w:rsidRPr="00AD6835">
        <w:rPr>
          <w:rFonts w:ascii="Calibri" w:eastAsia="Times New Roman" w:hAnsi="Calibri" w:cs="Times New Roman"/>
          <w:color w:val="538135" w:themeColor="accent6" w:themeShade="BF"/>
          <w:sz w:val="24"/>
          <w:szCs w:val="24"/>
        </w:rPr>
        <w:t>Since class sessions will be recorded on Blackboard Collaborate Ultra for the benefit of all students, note the following consent:</w:t>
      </w:r>
    </w:p>
    <w:p w14:paraId="1AAD1C6E" w14:textId="77777777" w:rsidR="00AD6835" w:rsidRPr="00AD6835" w:rsidRDefault="00AD6835" w:rsidP="00AD6835">
      <w:pPr>
        <w:shd w:val="clear" w:color="auto" w:fill="FFFFFF"/>
        <w:spacing w:after="0" w:line="240" w:lineRule="auto"/>
        <w:ind w:left="720"/>
        <w:rPr>
          <w:rFonts w:ascii="Calibri" w:eastAsia="Times New Roman" w:hAnsi="Calibri" w:cs="Times New Roman"/>
          <w:color w:val="000000"/>
          <w:sz w:val="24"/>
          <w:szCs w:val="24"/>
        </w:rPr>
      </w:pPr>
      <w:r w:rsidRPr="00AD6835">
        <w:rPr>
          <w:rFonts w:ascii="Calibri" w:eastAsia="Times New Roman" w:hAnsi="Calibri" w:cs="Times New Roman"/>
          <w:color w:val="000000"/>
          <w:sz w:val="24"/>
          <w:szCs w:val="24"/>
        </w:rPr>
        <w:t xml:space="preserve"> </w:t>
      </w:r>
    </w:p>
    <w:p w14:paraId="2DCEB862" w14:textId="7E28676C" w:rsidR="00302C5E" w:rsidRPr="00AD6835" w:rsidRDefault="00AD6835" w:rsidP="00AD6835">
      <w:pPr>
        <w:shd w:val="clear" w:color="auto" w:fill="FFFFFF"/>
        <w:spacing w:after="0" w:line="240" w:lineRule="auto"/>
        <w:ind w:left="720"/>
        <w:rPr>
          <w:rFonts w:ascii="Calibri" w:eastAsia="Times New Roman" w:hAnsi="Calibri" w:cs="Times New Roman"/>
          <w:i/>
          <w:iCs/>
          <w:color w:val="538135" w:themeColor="accent6" w:themeShade="BF"/>
          <w:sz w:val="24"/>
          <w:szCs w:val="24"/>
        </w:rPr>
      </w:pPr>
      <w:r w:rsidRPr="00AD6835">
        <w:rPr>
          <w:rFonts w:ascii="Calibri" w:eastAsia="Times New Roman" w:hAnsi="Calibri" w:cs="Times New Roman"/>
          <w:i/>
          <w:iCs/>
          <w:color w:val="538135" w:themeColor="accent6" w:themeShade="BF"/>
          <w:sz w:val="24"/>
          <w:szCs w:val="24"/>
        </w:rPr>
        <w:t>Students who participate in this class with their camera on or use a profile image are agreeing to have their video or image recorded solely for the purpose of creating a record for students enrolled in the class to refer to, including those enrolled students who are unable to attend live.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65500C61" w14:textId="31CA3736" w:rsidR="00AD6835" w:rsidRDefault="00B20B44" w:rsidP="002A214E">
      <w:pPr>
        <w:pStyle w:val="ListParagraph"/>
        <w:numPr>
          <w:ilvl w:val="0"/>
          <w:numId w:val="4"/>
        </w:numPr>
        <w:shd w:val="clear" w:color="auto" w:fill="FFFFFF"/>
        <w:spacing w:after="0" w:line="240" w:lineRule="auto"/>
        <w:rPr>
          <w:rFonts w:ascii="Calibri" w:eastAsia="Times New Roman" w:hAnsi="Calibri" w:cs="Times New Roman"/>
          <w:color w:val="000000"/>
          <w:sz w:val="24"/>
          <w:szCs w:val="24"/>
        </w:rPr>
      </w:pPr>
      <w:r w:rsidRPr="00B20B44">
        <w:rPr>
          <w:rFonts w:ascii="Calibri" w:eastAsia="Times New Roman" w:hAnsi="Calibri" w:cs="Times New Roman"/>
          <w:color w:val="000000"/>
          <w:sz w:val="24"/>
          <w:szCs w:val="24"/>
        </w:rPr>
        <w:t xml:space="preserve">If you will use QC student data for future research/publication, then you will need </w:t>
      </w:r>
      <w:r w:rsidRPr="00B20B44">
        <w:rPr>
          <w:rFonts w:ascii="Calibri" w:eastAsia="Times New Roman" w:hAnsi="Calibri" w:cs="Times New Roman"/>
          <w:color w:val="000000"/>
          <w:sz w:val="24"/>
          <w:szCs w:val="24"/>
        </w:rPr>
        <w:t>IRB approval</w:t>
      </w:r>
      <w:r w:rsidRPr="00B20B44">
        <w:rPr>
          <w:rFonts w:ascii="Calibri" w:eastAsia="Times New Roman" w:hAnsi="Calibri" w:cs="Times New Roman"/>
          <w:color w:val="000000"/>
          <w:sz w:val="24"/>
          <w:szCs w:val="24"/>
        </w:rPr>
        <w:t xml:space="preserve">. </w:t>
      </w:r>
      <w:r w:rsidRPr="00B20B44">
        <w:rPr>
          <w:rFonts w:ascii="Calibri" w:eastAsia="Times New Roman" w:hAnsi="Calibri" w:cs="Times New Roman"/>
          <w:color w:val="000000"/>
          <w:sz w:val="24"/>
          <w:szCs w:val="24"/>
        </w:rPr>
        <w:t>You can contact Michael Brown (Assistant Director for Research Compliance) for detailed advice on this</w:t>
      </w:r>
      <w:r w:rsidRPr="00B20B44">
        <w:rPr>
          <w:rFonts w:ascii="Calibri" w:eastAsia="Times New Roman" w:hAnsi="Calibri" w:cs="Times New Roman"/>
          <w:color w:val="000000"/>
          <w:sz w:val="24"/>
          <w:szCs w:val="24"/>
        </w:rPr>
        <w:t xml:space="preserve">: </w:t>
      </w:r>
      <w:hyperlink r:id="rId5" w:history="1">
        <w:r w:rsidRPr="00B20B44">
          <w:rPr>
            <w:rStyle w:val="Hyperlink"/>
            <w:rFonts w:ascii="Calibri" w:eastAsia="Times New Roman" w:hAnsi="Calibri" w:cs="Times New Roman"/>
            <w:sz w:val="24"/>
            <w:szCs w:val="24"/>
          </w:rPr>
          <w:t>michael.brown@qc.cuny.edu</w:t>
        </w:r>
      </w:hyperlink>
      <w:r w:rsidRPr="00B20B44">
        <w:rPr>
          <w:rFonts w:ascii="Calibri" w:eastAsia="Times New Roman" w:hAnsi="Calibri" w:cs="Times New Roman"/>
          <w:color w:val="000000"/>
          <w:sz w:val="24"/>
          <w:szCs w:val="24"/>
        </w:rPr>
        <w:t xml:space="preserve"> </w:t>
      </w:r>
      <w:r w:rsidRPr="00B20B44">
        <w:rPr>
          <w:rFonts w:ascii="Calibri" w:eastAsia="Times New Roman" w:hAnsi="Calibri" w:cs="Times New Roman"/>
          <w:color w:val="000000"/>
          <w:sz w:val="24"/>
          <w:szCs w:val="24"/>
        </w:rPr>
        <w:t xml:space="preserve">Another option is to ask for IRB approval on Retrospective Data (after you complete the </w:t>
      </w:r>
      <w:r w:rsidRPr="00B20B44">
        <w:rPr>
          <w:rFonts w:ascii="Calibri" w:eastAsia="Times New Roman" w:hAnsi="Calibri" w:cs="Times New Roman"/>
          <w:color w:val="000000"/>
          <w:sz w:val="24"/>
          <w:szCs w:val="24"/>
        </w:rPr>
        <w:t>course</w:t>
      </w:r>
      <w:r w:rsidRPr="00B20B44">
        <w:rPr>
          <w:rFonts w:ascii="Calibri" w:eastAsia="Times New Roman" w:hAnsi="Calibri" w:cs="Times New Roman"/>
          <w:color w:val="000000"/>
          <w:sz w:val="24"/>
          <w:szCs w:val="24"/>
        </w:rPr>
        <w:t>).</w:t>
      </w:r>
      <w:r w:rsidRPr="00B20B44">
        <w:rPr>
          <w:rFonts w:ascii="Calibri" w:eastAsia="Times New Roman" w:hAnsi="Calibri" w:cs="Times New Roman"/>
          <w:color w:val="000000"/>
          <w:sz w:val="24"/>
          <w:szCs w:val="24"/>
        </w:rPr>
        <w:t xml:space="preserve"> </w:t>
      </w:r>
      <w:r w:rsidRPr="00B20B44">
        <w:rPr>
          <w:rFonts w:ascii="Calibri" w:eastAsia="Times New Roman" w:hAnsi="Calibri" w:cs="Times New Roman"/>
          <w:color w:val="000000"/>
          <w:sz w:val="24"/>
          <w:szCs w:val="24"/>
        </w:rPr>
        <w:t>It may be easier to receive approval.</w:t>
      </w:r>
    </w:p>
    <w:p w14:paraId="1C45A10F" w14:textId="435D7927" w:rsidR="00D80239" w:rsidRPr="008D6B6E" w:rsidRDefault="008D6B6E" w:rsidP="001756A0">
      <w:pPr>
        <w:pStyle w:val="ListParagraph"/>
        <w:numPr>
          <w:ilvl w:val="0"/>
          <w:numId w:val="4"/>
        </w:numPr>
        <w:shd w:val="clear" w:color="auto" w:fill="FFFFFF"/>
        <w:spacing w:after="0" w:line="240" w:lineRule="auto"/>
      </w:pPr>
      <w:r>
        <w:rPr>
          <w:rFonts w:ascii="Calibri" w:eastAsia="Times New Roman" w:hAnsi="Calibri" w:cs="Times New Roman"/>
          <w:color w:val="000000"/>
          <w:sz w:val="24"/>
          <w:szCs w:val="24"/>
        </w:rPr>
        <w:t xml:space="preserve">Look </w:t>
      </w:r>
      <w:r w:rsidR="00D80239" w:rsidRPr="00D80239">
        <w:rPr>
          <w:rFonts w:ascii="Calibri" w:eastAsia="Times New Roman" w:hAnsi="Calibri" w:cs="Times New Roman"/>
          <w:color w:val="000000"/>
          <w:sz w:val="24"/>
          <w:szCs w:val="24"/>
        </w:rPr>
        <w:t xml:space="preserve">out for </w:t>
      </w:r>
      <w:r>
        <w:rPr>
          <w:rFonts w:ascii="Calibri" w:eastAsia="Times New Roman" w:hAnsi="Calibri" w:cs="Times New Roman"/>
          <w:color w:val="000000"/>
          <w:sz w:val="24"/>
          <w:szCs w:val="24"/>
        </w:rPr>
        <w:t xml:space="preserve">call on </w:t>
      </w:r>
      <w:r w:rsidR="00302C5E" w:rsidRPr="00D80239">
        <w:rPr>
          <w:rFonts w:ascii="Calibri" w:eastAsia="Times New Roman" w:hAnsi="Calibri" w:cs="Times New Roman"/>
          <w:color w:val="000000"/>
          <w:sz w:val="24"/>
          <w:szCs w:val="24"/>
        </w:rPr>
        <w:t>CUNY Mellon grant (Transformative Learning in the Humanities)</w:t>
      </w:r>
      <w:r>
        <w:rPr>
          <w:rFonts w:ascii="Calibri" w:eastAsia="Times New Roman" w:hAnsi="Calibri" w:cs="Times New Roman"/>
          <w:color w:val="000000"/>
          <w:sz w:val="24"/>
          <w:szCs w:val="24"/>
        </w:rPr>
        <w:t xml:space="preserve">: </w:t>
      </w:r>
      <w:hyperlink r:id="rId6" w:history="1">
        <w:r w:rsidRPr="00833950">
          <w:rPr>
            <w:rStyle w:val="Hyperlink"/>
            <w:rFonts w:ascii="Calibri" w:eastAsia="Times New Roman" w:hAnsi="Calibri" w:cs="Times New Roman"/>
            <w:sz w:val="24"/>
            <w:szCs w:val="24"/>
          </w:rPr>
          <w:t>https://www1.cuny.edu/mu/forum/2020/08/13/andrew-mellon-foundation-gifts-cuny-10-million-to-drive-change-and-expand-a-range-of-initiatives-related-to-pandemic-and-racial-justice/</w:t>
        </w:r>
      </w:hyperlink>
    </w:p>
    <w:p w14:paraId="26A1A034" w14:textId="14EF6173" w:rsidR="00093A48" w:rsidRPr="00D80239" w:rsidRDefault="00D80239" w:rsidP="00CA6ED6">
      <w:pPr>
        <w:pStyle w:val="ListParagraph"/>
        <w:numPr>
          <w:ilvl w:val="0"/>
          <w:numId w:val="4"/>
        </w:numPr>
        <w:shd w:val="clear" w:color="auto" w:fill="FFFFFF"/>
        <w:spacing w:after="0" w:line="240" w:lineRule="auto"/>
      </w:pPr>
      <w:r w:rsidRPr="00D80239">
        <w:rPr>
          <w:rFonts w:ascii="Calibri" w:eastAsia="Times New Roman" w:hAnsi="Calibri" w:cs="Times New Roman"/>
          <w:color w:val="000000"/>
          <w:sz w:val="24"/>
          <w:szCs w:val="24"/>
        </w:rPr>
        <w:t>O</w:t>
      </w:r>
      <w:r w:rsidRPr="00D80239">
        <w:rPr>
          <w:rFonts w:ascii="Calibri" w:eastAsia="Times New Roman" w:hAnsi="Calibri" w:cs="Times New Roman"/>
          <w:color w:val="000000"/>
          <w:sz w:val="24"/>
          <w:szCs w:val="24"/>
        </w:rPr>
        <w:t xml:space="preserve">bserve Netiquette in the discussion boards: </w:t>
      </w:r>
      <w:hyperlink r:id="rId7" w:history="1">
        <w:r w:rsidRPr="00833950">
          <w:rPr>
            <w:rStyle w:val="Hyperlink"/>
            <w:rFonts w:ascii="Calibri" w:eastAsia="Times New Roman" w:hAnsi="Calibri" w:cs="Times New Roman"/>
            <w:sz w:val="24"/>
            <w:szCs w:val="24"/>
          </w:rPr>
          <w:t>https://drive.google.com/file/d/1_yOR8wtlqFUrP7KoWM5n6q0raeHd05aA/view</w:t>
        </w:r>
      </w:hyperlink>
    </w:p>
    <w:p w14:paraId="5AFCA5DD" w14:textId="77777777" w:rsidR="008D6B6E" w:rsidRPr="00302C5E" w:rsidRDefault="008D6B6E" w:rsidP="008D6B6E">
      <w:pPr>
        <w:pStyle w:val="ListParagraph"/>
        <w:numPr>
          <w:ilvl w:val="0"/>
          <w:numId w:val="4"/>
        </w:numPr>
        <w:shd w:val="clear" w:color="auto" w:fill="FFFFFF"/>
        <w:rPr>
          <w:rFonts w:ascii="Calibri" w:hAnsi="Calibri"/>
          <w:color w:val="000000"/>
        </w:rPr>
      </w:pPr>
      <w:r w:rsidRPr="00302C5E">
        <w:rPr>
          <w:rFonts w:ascii="Calibri" w:hAnsi="Calibri"/>
          <w:color w:val="000000"/>
        </w:rPr>
        <w:t xml:space="preserve">Competences for Democratic Citizenship: </w:t>
      </w:r>
      <w:hyperlink r:id="rId8" w:tgtFrame="_blank" w:history="1">
        <w:r w:rsidRPr="00302C5E">
          <w:rPr>
            <w:rStyle w:val="Hyperlink"/>
            <w:rFonts w:ascii="Calibri" w:hAnsi="Calibri"/>
          </w:rPr>
          <w:t>https://www.teachingcitizenship.org.uk/resource/council-europe-competencies-democratic-citizenship-human-rights-and-intercultural [teachingcitizenship.org.uk]</w:t>
        </w:r>
      </w:hyperlink>
    </w:p>
    <w:p w14:paraId="2973F351" w14:textId="77777777" w:rsidR="008D6B6E" w:rsidRDefault="008D6B6E" w:rsidP="008D6B6E">
      <w:pPr>
        <w:pStyle w:val="ListParagraph"/>
        <w:numPr>
          <w:ilvl w:val="0"/>
          <w:numId w:val="4"/>
        </w:numPr>
      </w:pPr>
      <w:r>
        <w:t xml:space="preserve">Different approaches to Virtual Exchange: </w:t>
      </w:r>
      <w:hyperlink r:id="rId9" w:history="1">
        <w:r w:rsidRPr="00833950">
          <w:rPr>
            <w:rStyle w:val="Hyperlink"/>
          </w:rPr>
          <w:t>https://journal.unicollaboration.org/article/download/35567/33147/</w:t>
        </w:r>
      </w:hyperlink>
    </w:p>
    <w:p w14:paraId="604A30B5" w14:textId="77777777" w:rsidR="008D6B6E" w:rsidRPr="00302C5E" w:rsidRDefault="008D6B6E" w:rsidP="008D6B6E">
      <w:pPr>
        <w:pStyle w:val="ListParagraph"/>
        <w:numPr>
          <w:ilvl w:val="0"/>
          <w:numId w:val="4"/>
        </w:numPr>
      </w:pPr>
      <w:r>
        <w:t>COIL module for Language Instruction (</w:t>
      </w:r>
      <w:r w:rsidRPr="00302C5E">
        <w:rPr>
          <w:rFonts w:ascii="Calibri" w:hAnsi="Calibri"/>
          <w:color w:val="000000"/>
          <w:shd w:val="clear" w:color="auto" w:fill="FFFFFF"/>
        </w:rPr>
        <w:t>look under "Materials and Resources")</w:t>
      </w:r>
      <w:r>
        <w:t xml:space="preserve">: </w:t>
      </w:r>
      <w:hyperlink r:id="rId10" w:history="1">
        <w:r w:rsidRPr="00302C5E">
          <w:rPr>
            <w:rStyle w:val="Hyperlink"/>
            <w:shd w:val="clear" w:color="auto" w:fill="FFFFFF"/>
          </w:rPr>
          <w:t>https://iletc.commons.gc.cuny.edu/</w:t>
        </w:r>
      </w:hyperlink>
    </w:p>
    <w:p w14:paraId="193B7822" w14:textId="77777777" w:rsidR="008D6B6E" w:rsidRPr="00302C5E" w:rsidRDefault="008D6B6E" w:rsidP="008D6B6E">
      <w:pPr>
        <w:pStyle w:val="ListParagraph"/>
        <w:numPr>
          <w:ilvl w:val="0"/>
          <w:numId w:val="4"/>
        </w:numPr>
        <w:spacing w:after="0"/>
        <w:rPr>
          <w:color w:val="000000"/>
        </w:rPr>
      </w:pPr>
      <w:r w:rsidRPr="00302C5E">
        <w:t xml:space="preserve">List of TECHNOLOGY TOOLS </w:t>
      </w:r>
      <w:r w:rsidRPr="00302C5E">
        <w:rPr>
          <w:color w:val="000000"/>
        </w:rPr>
        <w:t>that may be useful. You can access it by logging into your QC G Suite account and you can add comments. It's a work in progress, so we will be updating it as time goes by:</w:t>
      </w:r>
    </w:p>
    <w:p w14:paraId="197C64CE" w14:textId="77777777" w:rsidR="008D6B6E" w:rsidRDefault="008D6B6E" w:rsidP="008D6B6E">
      <w:pPr>
        <w:pStyle w:val="ListParagraph"/>
        <w:spacing w:after="0"/>
        <w:rPr>
          <w:color w:val="000000"/>
        </w:rPr>
      </w:pPr>
      <w:hyperlink r:id="rId11" w:tgtFrame="_blank" w:tooltip="http://bit.ly/coil-tools&#10;Cmd+Click or tap to follow the link" w:history="1">
        <w:r w:rsidRPr="00302C5E">
          <w:rPr>
            <w:rStyle w:val="Hyperlink"/>
          </w:rPr>
          <w:t>http://bit.ly/coil-tools</w:t>
        </w:r>
      </w:hyperlink>
      <w:r w:rsidRPr="00302C5E">
        <w:rPr>
          <w:color w:val="000000"/>
        </w:rPr>
        <w:t>​</w:t>
      </w:r>
    </w:p>
    <w:p w14:paraId="5433EC01" w14:textId="77777777" w:rsidR="008D6B6E" w:rsidRDefault="008D6B6E" w:rsidP="008D6B6E">
      <w:pPr>
        <w:pStyle w:val="ListParagraph"/>
        <w:numPr>
          <w:ilvl w:val="0"/>
          <w:numId w:val="4"/>
        </w:numPr>
        <w:spacing w:after="0"/>
        <w:rPr>
          <w:color w:val="000000"/>
        </w:rPr>
      </w:pPr>
      <w:r w:rsidRPr="00302C5E">
        <w:rPr>
          <w:color w:val="000000"/>
        </w:rPr>
        <w:t xml:space="preserve">Global Perspectives on Strategic International Partnerships: </w:t>
      </w:r>
    </w:p>
    <w:p w14:paraId="66F1D2E7" w14:textId="77777777" w:rsidR="008D6B6E" w:rsidRDefault="008D6B6E" w:rsidP="008D6B6E">
      <w:pPr>
        <w:pStyle w:val="ListParagraph"/>
        <w:spacing w:after="0"/>
        <w:rPr>
          <w:color w:val="000000"/>
        </w:rPr>
      </w:pPr>
      <w:hyperlink r:id="rId12" w:history="1">
        <w:r w:rsidRPr="00833950">
          <w:rPr>
            <w:rStyle w:val="Hyperlink"/>
          </w:rPr>
          <w:t>https://www.iie.org/Research-and-Insights/Publications/Global-Perspectives-Strategic-Partnerships</w:t>
        </w:r>
      </w:hyperlink>
    </w:p>
    <w:p w14:paraId="6634E160" w14:textId="77777777" w:rsidR="008D6B6E" w:rsidRDefault="008D6B6E" w:rsidP="008D6B6E">
      <w:pPr>
        <w:pStyle w:val="ListParagraph"/>
        <w:numPr>
          <w:ilvl w:val="0"/>
          <w:numId w:val="4"/>
        </w:numPr>
        <w:spacing w:after="0"/>
      </w:pPr>
      <w:r w:rsidRPr="00302C5E">
        <w:t xml:space="preserve">Why are International Collaborations so Important </w:t>
      </w:r>
      <w:proofErr w:type="gramStart"/>
      <w:r w:rsidRPr="00302C5E">
        <w:t>For</w:t>
      </w:r>
      <w:proofErr w:type="gramEnd"/>
      <w:r w:rsidRPr="00302C5E">
        <w:t xml:space="preserve"> Universities?</w:t>
      </w:r>
    </w:p>
    <w:p w14:paraId="15B70A93" w14:textId="77777777" w:rsidR="008D6B6E" w:rsidRDefault="008D6B6E" w:rsidP="008D6B6E">
      <w:pPr>
        <w:pStyle w:val="ListParagraph"/>
        <w:spacing w:after="0"/>
      </w:pPr>
      <w:hyperlink r:id="rId13" w:history="1">
        <w:r w:rsidRPr="00833950">
          <w:rPr>
            <w:rStyle w:val="Hyperlink"/>
          </w:rPr>
          <w:t>https://www.qs.com/why-are-international-collaborations-so-important-for-universities/</w:t>
        </w:r>
      </w:hyperlink>
    </w:p>
    <w:p w14:paraId="2A1D760E" w14:textId="77777777" w:rsidR="008D6B6E" w:rsidRDefault="008D6B6E" w:rsidP="008D6B6E">
      <w:pPr>
        <w:pStyle w:val="ListParagraph"/>
        <w:numPr>
          <w:ilvl w:val="0"/>
          <w:numId w:val="4"/>
        </w:numPr>
        <w:spacing w:after="0"/>
      </w:pPr>
      <w:r w:rsidRPr="00093A48">
        <w:t>International Collaborations in the History Classroom</w:t>
      </w:r>
      <w:r>
        <w:t xml:space="preserve">: </w:t>
      </w:r>
    </w:p>
    <w:p w14:paraId="4746C9F5" w14:textId="77777777" w:rsidR="008D6B6E" w:rsidRDefault="008D6B6E" w:rsidP="008D6B6E">
      <w:pPr>
        <w:pStyle w:val="ListParagraph"/>
        <w:spacing w:after="0"/>
      </w:pPr>
      <w:hyperlink r:id="rId14" w:history="1">
        <w:r w:rsidRPr="00833950">
          <w:rPr>
            <w:rStyle w:val="Hyperlink"/>
          </w:rPr>
          <w:t>https://www.questia.com/library/journal/1G1-491910292/international-collaborations-in-the-history-classroom</w:t>
        </w:r>
      </w:hyperlink>
    </w:p>
    <w:p w14:paraId="01BE91CD" w14:textId="77777777" w:rsidR="008D6B6E" w:rsidRDefault="008D6B6E" w:rsidP="008D6B6E">
      <w:pPr>
        <w:pStyle w:val="ListParagraph"/>
        <w:numPr>
          <w:ilvl w:val="0"/>
          <w:numId w:val="4"/>
        </w:numPr>
      </w:pPr>
      <w:r w:rsidRPr="00093A48">
        <w:t>Learning Across Borders: Collaborative Global Projects</w:t>
      </w:r>
      <w:r>
        <w:t>:</w:t>
      </w:r>
    </w:p>
    <w:p w14:paraId="06EC1821" w14:textId="77777777" w:rsidR="008D6B6E" w:rsidRDefault="008D6B6E" w:rsidP="008D6B6E">
      <w:pPr>
        <w:pStyle w:val="ListParagraph"/>
      </w:pPr>
      <w:hyperlink r:id="rId15" w:history="1">
        <w:r w:rsidRPr="00833950">
          <w:rPr>
            <w:rStyle w:val="Hyperlink"/>
          </w:rPr>
          <w:t>https://blogs.edweek.org/edweek/global_learning/2019/01/learning_across_borders_collaborative_global_projects.html</w:t>
        </w:r>
      </w:hyperlink>
    </w:p>
    <w:p w14:paraId="47999E20" w14:textId="77777777" w:rsidR="00D80239" w:rsidRDefault="00D80239" w:rsidP="008D6B6E">
      <w:pPr>
        <w:pStyle w:val="ListParagraph"/>
        <w:shd w:val="clear" w:color="auto" w:fill="FFFFFF"/>
        <w:spacing w:after="0" w:line="240" w:lineRule="auto"/>
      </w:pPr>
    </w:p>
    <w:sectPr w:rsidR="00D80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3CB3"/>
    <w:multiLevelType w:val="hybridMultilevel"/>
    <w:tmpl w:val="95EE4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C5EE5"/>
    <w:multiLevelType w:val="multilevel"/>
    <w:tmpl w:val="7F02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A28AB"/>
    <w:multiLevelType w:val="hybridMultilevel"/>
    <w:tmpl w:val="B1DE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C71A3"/>
    <w:multiLevelType w:val="hybridMultilevel"/>
    <w:tmpl w:val="6C1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F9"/>
    <w:rsid w:val="00093A48"/>
    <w:rsid w:val="002B6C45"/>
    <w:rsid w:val="00302C5E"/>
    <w:rsid w:val="00393A9A"/>
    <w:rsid w:val="00436693"/>
    <w:rsid w:val="005764E8"/>
    <w:rsid w:val="0058578F"/>
    <w:rsid w:val="008D6B6E"/>
    <w:rsid w:val="00A05FF9"/>
    <w:rsid w:val="00A72FF3"/>
    <w:rsid w:val="00AD6835"/>
    <w:rsid w:val="00B20B44"/>
    <w:rsid w:val="00BD65E9"/>
    <w:rsid w:val="00BF5CD6"/>
    <w:rsid w:val="00C141E2"/>
    <w:rsid w:val="00C4047F"/>
    <w:rsid w:val="00D80239"/>
    <w:rsid w:val="00F2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5DD3"/>
  <w15:chartTrackingRefBased/>
  <w15:docId w15:val="{6C432B7A-1871-4F17-A230-2F252F11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FF9"/>
    <w:pPr>
      <w:ind w:left="720"/>
      <w:contextualSpacing/>
    </w:pPr>
  </w:style>
  <w:style w:type="character" w:styleId="Hyperlink">
    <w:name w:val="Hyperlink"/>
    <w:basedOn w:val="DefaultParagraphFont"/>
    <w:uiPriority w:val="99"/>
    <w:unhideWhenUsed/>
    <w:rsid w:val="002B6C45"/>
    <w:rPr>
      <w:color w:val="0563C1" w:themeColor="hyperlink"/>
      <w:u w:val="single"/>
    </w:rPr>
  </w:style>
  <w:style w:type="character" w:styleId="UnresolvedMention">
    <w:name w:val="Unresolved Mention"/>
    <w:basedOn w:val="DefaultParagraphFont"/>
    <w:uiPriority w:val="99"/>
    <w:semiHidden/>
    <w:unhideWhenUsed/>
    <w:rsid w:val="002B6C45"/>
    <w:rPr>
      <w:color w:val="605E5C"/>
      <w:shd w:val="clear" w:color="auto" w:fill="E1DFDD"/>
    </w:rPr>
  </w:style>
  <w:style w:type="character" w:customStyle="1" w:styleId="pseditboxdisponly">
    <w:name w:val="pseditbox_disponly"/>
    <w:basedOn w:val="DefaultParagraphFont"/>
    <w:rsid w:val="002B6C45"/>
  </w:style>
  <w:style w:type="paragraph" w:styleId="BalloonText">
    <w:name w:val="Balloon Text"/>
    <w:basedOn w:val="Normal"/>
    <w:link w:val="BalloonTextChar"/>
    <w:uiPriority w:val="99"/>
    <w:semiHidden/>
    <w:unhideWhenUsed/>
    <w:rsid w:val="00F22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3B2"/>
    <w:rPr>
      <w:rFonts w:ascii="Segoe UI" w:hAnsi="Segoe UI" w:cs="Segoe UI"/>
      <w:sz w:val="18"/>
      <w:szCs w:val="18"/>
    </w:rPr>
  </w:style>
  <w:style w:type="paragraph" w:styleId="NormalWeb">
    <w:name w:val="Normal (Web)"/>
    <w:basedOn w:val="Normal"/>
    <w:uiPriority w:val="99"/>
    <w:semiHidden/>
    <w:unhideWhenUsed/>
    <w:rsid w:val="00393A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1779">
      <w:bodyDiv w:val="1"/>
      <w:marLeft w:val="0"/>
      <w:marRight w:val="0"/>
      <w:marTop w:val="0"/>
      <w:marBottom w:val="0"/>
      <w:divBdr>
        <w:top w:val="none" w:sz="0" w:space="0" w:color="auto"/>
        <w:left w:val="none" w:sz="0" w:space="0" w:color="auto"/>
        <w:bottom w:val="none" w:sz="0" w:space="0" w:color="auto"/>
        <w:right w:val="none" w:sz="0" w:space="0" w:color="auto"/>
      </w:divBdr>
      <w:divsChild>
        <w:div w:id="170148654">
          <w:marLeft w:val="0"/>
          <w:marRight w:val="0"/>
          <w:marTop w:val="0"/>
          <w:marBottom w:val="0"/>
          <w:divBdr>
            <w:top w:val="none" w:sz="0" w:space="0" w:color="auto"/>
            <w:left w:val="none" w:sz="0" w:space="0" w:color="auto"/>
            <w:bottom w:val="none" w:sz="0" w:space="0" w:color="auto"/>
            <w:right w:val="none" w:sz="0" w:space="0" w:color="auto"/>
          </w:divBdr>
        </w:div>
        <w:div w:id="1404110311">
          <w:marLeft w:val="0"/>
          <w:marRight w:val="0"/>
          <w:marTop w:val="0"/>
          <w:marBottom w:val="0"/>
          <w:divBdr>
            <w:top w:val="none" w:sz="0" w:space="0" w:color="auto"/>
            <w:left w:val="none" w:sz="0" w:space="0" w:color="auto"/>
            <w:bottom w:val="none" w:sz="0" w:space="0" w:color="auto"/>
            <w:right w:val="none" w:sz="0" w:space="0" w:color="auto"/>
          </w:divBdr>
        </w:div>
        <w:div w:id="2057922680">
          <w:marLeft w:val="0"/>
          <w:marRight w:val="0"/>
          <w:marTop w:val="0"/>
          <w:marBottom w:val="0"/>
          <w:divBdr>
            <w:top w:val="none" w:sz="0" w:space="0" w:color="auto"/>
            <w:left w:val="none" w:sz="0" w:space="0" w:color="auto"/>
            <w:bottom w:val="none" w:sz="0" w:space="0" w:color="auto"/>
            <w:right w:val="none" w:sz="0" w:space="0" w:color="auto"/>
          </w:divBdr>
        </w:div>
        <w:div w:id="1499540284">
          <w:marLeft w:val="0"/>
          <w:marRight w:val="0"/>
          <w:marTop w:val="0"/>
          <w:marBottom w:val="0"/>
          <w:divBdr>
            <w:top w:val="none" w:sz="0" w:space="0" w:color="auto"/>
            <w:left w:val="none" w:sz="0" w:space="0" w:color="auto"/>
            <w:bottom w:val="none" w:sz="0" w:space="0" w:color="auto"/>
            <w:right w:val="none" w:sz="0" w:space="0" w:color="auto"/>
          </w:divBdr>
        </w:div>
        <w:div w:id="619996800">
          <w:marLeft w:val="0"/>
          <w:marRight w:val="0"/>
          <w:marTop w:val="0"/>
          <w:marBottom w:val="0"/>
          <w:divBdr>
            <w:top w:val="none" w:sz="0" w:space="0" w:color="auto"/>
            <w:left w:val="none" w:sz="0" w:space="0" w:color="auto"/>
            <w:bottom w:val="none" w:sz="0" w:space="0" w:color="auto"/>
            <w:right w:val="none" w:sz="0" w:space="0" w:color="auto"/>
          </w:divBdr>
        </w:div>
        <w:div w:id="1955403451">
          <w:marLeft w:val="0"/>
          <w:marRight w:val="0"/>
          <w:marTop w:val="0"/>
          <w:marBottom w:val="0"/>
          <w:divBdr>
            <w:top w:val="none" w:sz="0" w:space="0" w:color="auto"/>
            <w:left w:val="none" w:sz="0" w:space="0" w:color="auto"/>
            <w:bottom w:val="none" w:sz="0" w:space="0" w:color="auto"/>
            <w:right w:val="none" w:sz="0" w:space="0" w:color="auto"/>
          </w:divBdr>
        </w:div>
      </w:divsChild>
    </w:div>
    <w:div w:id="164824263">
      <w:bodyDiv w:val="1"/>
      <w:marLeft w:val="0"/>
      <w:marRight w:val="0"/>
      <w:marTop w:val="0"/>
      <w:marBottom w:val="0"/>
      <w:divBdr>
        <w:top w:val="none" w:sz="0" w:space="0" w:color="auto"/>
        <w:left w:val="none" w:sz="0" w:space="0" w:color="auto"/>
        <w:bottom w:val="none" w:sz="0" w:space="0" w:color="auto"/>
        <w:right w:val="none" w:sz="0" w:space="0" w:color="auto"/>
      </w:divBdr>
    </w:div>
    <w:div w:id="348146316">
      <w:bodyDiv w:val="1"/>
      <w:marLeft w:val="0"/>
      <w:marRight w:val="0"/>
      <w:marTop w:val="0"/>
      <w:marBottom w:val="0"/>
      <w:divBdr>
        <w:top w:val="none" w:sz="0" w:space="0" w:color="auto"/>
        <w:left w:val="none" w:sz="0" w:space="0" w:color="auto"/>
        <w:bottom w:val="none" w:sz="0" w:space="0" w:color="auto"/>
        <w:right w:val="none" w:sz="0" w:space="0" w:color="auto"/>
      </w:divBdr>
    </w:div>
    <w:div w:id="352147543">
      <w:bodyDiv w:val="1"/>
      <w:marLeft w:val="0"/>
      <w:marRight w:val="0"/>
      <w:marTop w:val="0"/>
      <w:marBottom w:val="0"/>
      <w:divBdr>
        <w:top w:val="none" w:sz="0" w:space="0" w:color="auto"/>
        <w:left w:val="none" w:sz="0" w:space="0" w:color="auto"/>
        <w:bottom w:val="none" w:sz="0" w:space="0" w:color="auto"/>
        <w:right w:val="none" w:sz="0" w:space="0" w:color="auto"/>
      </w:divBdr>
    </w:div>
    <w:div w:id="367604195">
      <w:bodyDiv w:val="1"/>
      <w:marLeft w:val="0"/>
      <w:marRight w:val="0"/>
      <w:marTop w:val="0"/>
      <w:marBottom w:val="0"/>
      <w:divBdr>
        <w:top w:val="none" w:sz="0" w:space="0" w:color="auto"/>
        <w:left w:val="none" w:sz="0" w:space="0" w:color="auto"/>
        <w:bottom w:val="none" w:sz="0" w:space="0" w:color="auto"/>
        <w:right w:val="none" w:sz="0" w:space="0" w:color="auto"/>
      </w:divBdr>
    </w:div>
    <w:div w:id="463424217">
      <w:bodyDiv w:val="1"/>
      <w:marLeft w:val="0"/>
      <w:marRight w:val="0"/>
      <w:marTop w:val="0"/>
      <w:marBottom w:val="0"/>
      <w:divBdr>
        <w:top w:val="none" w:sz="0" w:space="0" w:color="auto"/>
        <w:left w:val="none" w:sz="0" w:space="0" w:color="auto"/>
        <w:bottom w:val="none" w:sz="0" w:space="0" w:color="auto"/>
        <w:right w:val="none" w:sz="0" w:space="0" w:color="auto"/>
      </w:divBdr>
    </w:div>
    <w:div w:id="626661826">
      <w:bodyDiv w:val="1"/>
      <w:marLeft w:val="0"/>
      <w:marRight w:val="0"/>
      <w:marTop w:val="0"/>
      <w:marBottom w:val="0"/>
      <w:divBdr>
        <w:top w:val="none" w:sz="0" w:space="0" w:color="auto"/>
        <w:left w:val="none" w:sz="0" w:space="0" w:color="auto"/>
        <w:bottom w:val="none" w:sz="0" w:space="0" w:color="auto"/>
        <w:right w:val="none" w:sz="0" w:space="0" w:color="auto"/>
      </w:divBdr>
    </w:div>
    <w:div w:id="1682387320">
      <w:bodyDiv w:val="1"/>
      <w:marLeft w:val="0"/>
      <w:marRight w:val="0"/>
      <w:marTop w:val="0"/>
      <w:marBottom w:val="0"/>
      <w:divBdr>
        <w:top w:val="none" w:sz="0" w:space="0" w:color="auto"/>
        <w:left w:val="none" w:sz="0" w:space="0" w:color="auto"/>
        <w:bottom w:val="none" w:sz="0" w:space="0" w:color="auto"/>
        <w:right w:val="none" w:sz="0" w:space="0" w:color="auto"/>
      </w:divBdr>
      <w:divsChild>
        <w:div w:id="1929921229">
          <w:marLeft w:val="0"/>
          <w:marRight w:val="0"/>
          <w:marTop w:val="0"/>
          <w:marBottom w:val="0"/>
          <w:divBdr>
            <w:top w:val="none" w:sz="0" w:space="0" w:color="auto"/>
            <w:left w:val="none" w:sz="0" w:space="0" w:color="auto"/>
            <w:bottom w:val="none" w:sz="0" w:space="0" w:color="auto"/>
            <w:right w:val="none" w:sz="0" w:space="0" w:color="auto"/>
          </w:divBdr>
        </w:div>
        <w:div w:id="1573156630">
          <w:marLeft w:val="0"/>
          <w:marRight w:val="0"/>
          <w:marTop w:val="0"/>
          <w:marBottom w:val="0"/>
          <w:divBdr>
            <w:top w:val="none" w:sz="0" w:space="0" w:color="auto"/>
            <w:left w:val="none" w:sz="0" w:space="0" w:color="auto"/>
            <w:bottom w:val="none" w:sz="0" w:space="0" w:color="auto"/>
            <w:right w:val="none" w:sz="0" w:space="0" w:color="auto"/>
          </w:divBdr>
        </w:div>
        <w:div w:id="1113206919">
          <w:marLeft w:val="0"/>
          <w:marRight w:val="0"/>
          <w:marTop w:val="0"/>
          <w:marBottom w:val="0"/>
          <w:divBdr>
            <w:top w:val="none" w:sz="0" w:space="0" w:color="auto"/>
            <w:left w:val="none" w:sz="0" w:space="0" w:color="auto"/>
            <w:bottom w:val="none" w:sz="0" w:space="0" w:color="auto"/>
            <w:right w:val="none" w:sz="0" w:space="0" w:color="auto"/>
          </w:divBdr>
        </w:div>
        <w:div w:id="867720948">
          <w:marLeft w:val="0"/>
          <w:marRight w:val="0"/>
          <w:marTop w:val="0"/>
          <w:marBottom w:val="0"/>
          <w:divBdr>
            <w:top w:val="none" w:sz="0" w:space="0" w:color="auto"/>
            <w:left w:val="none" w:sz="0" w:space="0" w:color="auto"/>
            <w:bottom w:val="none" w:sz="0" w:space="0" w:color="auto"/>
            <w:right w:val="none" w:sz="0" w:space="0" w:color="auto"/>
          </w:divBdr>
        </w:div>
        <w:div w:id="1323895191">
          <w:marLeft w:val="0"/>
          <w:marRight w:val="0"/>
          <w:marTop w:val="0"/>
          <w:marBottom w:val="0"/>
          <w:divBdr>
            <w:top w:val="none" w:sz="0" w:space="0" w:color="auto"/>
            <w:left w:val="none" w:sz="0" w:space="0" w:color="auto"/>
            <w:bottom w:val="none" w:sz="0" w:space="0" w:color="auto"/>
            <w:right w:val="none" w:sz="0" w:space="0" w:color="auto"/>
          </w:divBdr>
        </w:div>
        <w:div w:id="1732576587">
          <w:marLeft w:val="0"/>
          <w:marRight w:val="0"/>
          <w:marTop w:val="0"/>
          <w:marBottom w:val="0"/>
          <w:divBdr>
            <w:top w:val="none" w:sz="0" w:space="0" w:color="auto"/>
            <w:left w:val="none" w:sz="0" w:space="0" w:color="auto"/>
            <w:bottom w:val="none" w:sz="0" w:space="0" w:color="auto"/>
            <w:right w:val="none" w:sz="0" w:space="0" w:color="auto"/>
          </w:divBdr>
        </w:div>
        <w:div w:id="137848571">
          <w:marLeft w:val="0"/>
          <w:marRight w:val="0"/>
          <w:marTop w:val="0"/>
          <w:marBottom w:val="0"/>
          <w:divBdr>
            <w:top w:val="none" w:sz="0" w:space="0" w:color="auto"/>
            <w:left w:val="none" w:sz="0" w:space="0" w:color="auto"/>
            <w:bottom w:val="none" w:sz="0" w:space="0" w:color="auto"/>
            <w:right w:val="none" w:sz="0" w:space="0" w:color="auto"/>
          </w:divBdr>
        </w:div>
        <w:div w:id="1651203231">
          <w:marLeft w:val="0"/>
          <w:marRight w:val="0"/>
          <w:marTop w:val="0"/>
          <w:marBottom w:val="0"/>
          <w:divBdr>
            <w:top w:val="none" w:sz="0" w:space="0" w:color="auto"/>
            <w:left w:val="none" w:sz="0" w:space="0" w:color="auto"/>
            <w:bottom w:val="none" w:sz="0" w:space="0" w:color="auto"/>
            <w:right w:val="none" w:sz="0" w:space="0" w:color="auto"/>
          </w:divBdr>
        </w:div>
        <w:div w:id="1716857077">
          <w:marLeft w:val="0"/>
          <w:marRight w:val="0"/>
          <w:marTop w:val="0"/>
          <w:marBottom w:val="0"/>
          <w:divBdr>
            <w:top w:val="none" w:sz="0" w:space="0" w:color="auto"/>
            <w:left w:val="none" w:sz="0" w:space="0" w:color="auto"/>
            <w:bottom w:val="none" w:sz="0" w:space="0" w:color="auto"/>
            <w:right w:val="none" w:sz="0" w:space="0" w:color="auto"/>
          </w:divBdr>
        </w:div>
        <w:div w:id="1196848010">
          <w:marLeft w:val="0"/>
          <w:marRight w:val="0"/>
          <w:marTop w:val="0"/>
          <w:marBottom w:val="0"/>
          <w:divBdr>
            <w:top w:val="none" w:sz="0" w:space="0" w:color="auto"/>
            <w:left w:val="none" w:sz="0" w:space="0" w:color="auto"/>
            <w:bottom w:val="none" w:sz="0" w:space="0" w:color="auto"/>
            <w:right w:val="none" w:sz="0" w:space="0" w:color="auto"/>
          </w:divBdr>
        </w:div>
        <w:div w:id="468868039">
          <w:marLeft w:val="0"/>
          <w:marRight w:val="0"/>
          <w:marTop w:val="0"/>
          <w:marBottom w:val="0"/>
          <w:divBdr>
            <w:top w:val="none" w:sz="0" w:space="0" w:color="auto"/>
            <w:left w:val="none" w:sz="0" w:space="0" w:color="auto"/>
            <w:bottom w:val="none" w:sz="0" w:space="0" w:color="auto"/>
            <w:right w:val="none" w:sz="0" w:space="0" w:color="auto"/>
          </w:divBdr>
        </w:div>
        <w:div w:id="2057005378">
          <w:marLeft w:val="0"/>
          <w:marRight w:val="0"/>
          <w:marTop w:val="0"/>
          <w:marBottom w:val="0"/>
          <w:divBdr>
            <w:top w:val="none" w:sz="0" w:space="0" w:color="auto"/>
            <w:left w:val="none" w:sz="0" w:space="0" w:color="auto"/>
            <w:bottom w:val="none" w:sz="0" w:space="0" w:color="auto"/>
            <w:right w:val="none" w:sz="0" w:space="0" w:color="auto"/>
          </w:divBdr>
        </w:div>
        <w:div w:id="502087433">
          <w:marLeft w:val="0"/>
          <w:marRight w:val="0"/>
          <w:marTop w:val="0"/>
          <w:marBottom w:val="0"/>
          <w:divBdr>
            <w:top w:val="none" w:sz="0" w:space="0" w:color="auto"/>
            <w:left w:val="none" w:sz="0" w:space="0" w:color="auto"/>
            <w:bottom w:val="none" w:sz="0" w:space="0" w:color="auto"/>
            <w:right w:val="none" w:sz="0" w:space="0" w:color="auto"/>
          </w:divBdr>
        </w:div>
      </w:divsChild>
    </w:div>
    <w:div w:id="1886481540">
      <w:bodyDiv w:val="1"/>
      <w:marLeft w:val="0"/>
      <w:marRight w:val="0"/>
      <w:marTop w:val="0"/>
      <w:marBottom w:val="0"/>
      <w:divBdr>
        <w:top w:val="none" w:sz="0" w:space="0" w:color="auto"/>
        <w:left w:val="none" w:sz="0" w:space="0" w:color="auto"/>
        <w:bottom w:val="none" w:sz="0" w:space="0" w:color="auto"/>
        <w:right w:val="none" w:sz="0" w:space="0" w:color="auto"/>
      </w:divBdr>
    </w:div>
    <w:div w:id="2010056696">
      <w:bodyDiv w:val="1"/>
      <w:marLeft w:val="0"/>
      <w:marRight w:val="0"/>
      <w:marTop w:val="0"/>
      <w:marBottom w:val="0"/>
      <w:divBdr>
        <w:top w:val="none" w:sz="0" w:space="0" w:color="auto"/>
        <w:left w:val="none" w:sz="0" w:space="0" w:color="auto"/>
        <w:bottom w:val="none" w:sz="0" w:space="0" w:color="auto"/>
        <w:right w:val="none" w:sz="0" w:space="0" w:color="auto"/>
      </w:divBdr>
      <w:divsChild>
        <w:div w:id="83861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teachingcitizenship.org.uk_resource_council-2Deurope-2Dcompetencies-2Ddemocratic-2Dcitizenship-2Dhuman-2Drights-2Dand-2Dintercultural&amp;d=DwMFAw&amp;c=2tStSn3Yyb7CMXxZW9nuG-Sh-vz6mhnySBmFi7HdCsM&amp;r=obrkYBMrMTu800i7-vsHo08kUCXOhuGySLQy1tI2tUU&amp;m=dJ1lfBk75wFgIOPKRz54u8lOBsj8DR-0jch6YoI_2P4&amp;s=fDrsMIr6cyeiUpHvmEzWCSLCpZiKNApIws35hV-6GW4&amp;e=" TargetMode="External"/><Relationship Id="rId13" Type="http://schemas.openxmlformats.org/officeDocument/2006/relationships/hyperlink" Target="https://www.qs.com/why-are-international-collaborations-so-important-for-universities/" TargetMode="External"/><Relationship Id="rId3" Type="http://schemas.openxmlformats.org/officeDocument/2006/relationships/settings" Target="settings.xml"/><Relationship Id="rId7" Type="http://schemas.openxmlformats.org/officeDocument/2006/relationships/hyperlink" Target="https://drive.google.com/file/d/1_yOR8wtlqFUrP7KoWM5n6q0raeHd05aA/view" TargetMode="External"/><Relationship Id="rId12" Type="http://schemas.openxmlformats.org/officeDocument/2006/relationships/hyperlink" Target="https://www.iie.org/Research-and-Insights/Publications/Global-Perspectives-Strategic-Partnershi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1.cuny.edu/mu/forum/2020/08/13/andrew-mellon-foundation-gifts-cuny-10-million-to-drive-change-and-expand-a-range-of-initiatives-related-to-pandemic-and-racial-justice/" TargetMode="External"/><Relationship Id="rId11" Type="http://schemas.openxmlformats.org/officeDocument/2006/relationships/hyperlink" Target="http://bit.ly/coil-tools" TargetMode="External"/><Relationship Id="rId5" Type="http://schemas.openxmlformats.org/officeDocument/2006/relationships/hyperlink" Target="mailto:michael.brown@qc.cuny.edu" TargetMode="External"/><Relationship Id="rId15" Type="http://schemas.openxmlformats.org/officeDocument/2006/relationships/hyperlink" Target="https://blogs.edweek.org/edweek/global_learning/2019/01/learning_across_borders_collaborative_global_projects.html" TargetMode="External"/><Relationship Id="rId10" Type="http://schemas.openxmlformats.org/officeDocument/2006/relationships/hyperlink" Target="https://iletc.commons.gc.cuny.edu/" TargetMode="External"/><Relationship Id="rId4" Type="http://schemas.openxmlformats.org/officeDocument/2006/relationships/webSettings" Target="webSettings.xml"/><Relationship Id="rId9" Type="http://schemas.openxmlformats.org/officeDocument/2006/relationships/hyperlink" Target="https://journal.unicollaboration.org/article/download/35567/33147/" TargetMode="External"/><Relationship Id="rId14" Type="http://schemas.openxmlformats.org/officeDocument/2006/relationships/hyperlink" Target="https://www.questia.com/library/journal/1G1-491910292/international-collaborations-in-the-history-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2020-10-04T14:02:00Z</dcterms:created>
  <dcterms:modified xsi:type="dcterms:W3CDTF">2020-10-04T14:02:00Z</dcterms:modified>
</cp:coreProperties>
</file>