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Rule="auto"/>
        <w:ind w:firstLine="720"/>
        <w:jc w:val="center"/>
        <w:rPr>
          <w:b w:val="1"/>
          <w:sz w:val="28"/>
          <w:szCs w:val="28"/>
        </w:rPr>
      </w:pPr>
      <w:bookmarkStart w:colFirst="0" w:colLast="0" w:name="_3k1taawtlu3p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Requirements for the Undergraduate Program in </w:t>
      </w:r>
    </w:p>
    <w:p w:rsidR="00000000" w:rsidDel="00000000" w:rsidP="00000000" w:rsidRDefault="00000000" w:rsidRPr="00000000" w14:paraId="00000002">
      <w:pPr>
        <w:pageBreakBefore w:val="0"/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Elementary Teaching (Childhood Education)</w:t>
      </w:r>
    </w:p>
    <w:p w:rsidR="00000000" w:rsidDel="00000000" w:rsidP="00000000" w:rsidRDefault="00000000" w:rsidRPr="00000000" w14:paraId="00000003">
      <w:pPr>
        <w:pageBreakBefore w:val="0"/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I.  Academic Requirements for Admission to EECE Professional Sequence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GPA of 2.75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is currently required. Based on changing New York State (NYS) policies, this may be changing to 3.0 – please check </w:t>
      </w:r>
      <w:r w:rsidDel="00000000" w:rsidR="00000000" w:rsidRPr="00000000">
        <w:rPr>
          <w:sz w:val="24"/>
          <w:szCs w:val="24"/>
          <w:rtl w:val="0"/>
        </w:rPr>
        <w:t xml:space="preserve">with the EECE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Department for updates.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Students must complete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liberal arts co-major/concentration of at least 30 credits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 one subject area other than education (a few areas are not acceptable). Students have the opportunity to complete 6 to 9 of these credits during the first semester of the professional sequence.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Students must complete the Queens College Core requirements.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See EECE green sheet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recommendations on course selections for fulfilling these requirements.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NYS requires that you earn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grade of B or better in at least one qualifying course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each of four core areas: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English Language Arts, Mathematics, Science, Social Studies.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EECE requires that you complete the following liberal arts courses, which can also be used to fulfill Queens College Core Requirements, as indicated in ():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Math 119-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Mathematics for the Elementary Classroom (RD, MQR)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Statistics-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 the following: Math 114, Math 241, SOc 205, Soc 206, Psych 107 (Rd, MQR)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Hist 103-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American History, 1607-1865 (RD, USED)*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Hist 104-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American History, 1865-Present (RD, USED)*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PHYS 11 + 14-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Conceptual Physics, Lab + Lecture (RD, SCI)**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Language-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one course in a non-English foreign language (RD, LANG)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   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Notes: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*USED may be used to fulfill the Additional Flexible or College Core requirements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**SCI or LANG may be used to fulfill the Additional College Core requirements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Students must complete at least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two (2) Writing Intensive (W) units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At least one of these must be completed at Queens College. A grade of B or better Is required in both units.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Students must complete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four (4) prerequisite Education courses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EECE 201, Schooling in Diverse Societies; EECE 310, Children in Cultural Contexts I; EECE 340, The Early Development of Language and Literacy; Music 261, Music for Children.</w:t>
      </w:r>
    </w:p>
    <w:p w:rsidR="00000000" w:rsidDel="00000000" w:rsidP="00000000" w:rsidRDefault="00000000" w:rsidRPr="00000000" w14:paraId="00000015">
      <w:pPr>
        <w:pageBreakBefore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Note: This information is accurate as of Spring 2020; check with EECE for updates. 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 w:orient="portrait"/>
      <w:pgMar w:bottom="1440" w:top="1440" w:left="1440" w:right="1440" w:header="1152" w:footer="115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ageBreakBefore w:val="0"/>
      <w:spacing w:after="0" w:line="240" w:lineRule="auto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1143000</wp:posOffset>
              </wp:positionH>
              <wp:positionV relativeFrom="paragraph">
                <wp:posOffset>-101599</wp:posOffset>
              </wp:positionV>
              <wp:extent cx="3999865" cy="349250"/>
              <wp:effectExtent b="0" l="0" r="0" t="0"/>
              <wp:wrapSquare wrapText="bothSides" distB="0" distT="0" distL="114300" distR="11430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346068" y="3605375"/>
                        <a:ext cx="3999865" cy="349250"/>
                        <a:chOff x="3346068" y="3605375"/>
                        <a:chExt cx="3999865" cy="349250"/>
                      </a:xfrm>
                    </wpg:grpSpPr>
                    <wpg:grpSp>
                      <wpg:cNvGrpSpPr/>
                      <wpg:grpSpPr>
                        <a:xfrm>
                          <a:off x="3346068" y="3605375"/>
                          <a:ext cx="3999865" cy="349250"/>
                          <a:chOff x="3346068" y="3605375"/>
                          <a:chExt cx="3999865" cy="34925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3346068" y="3605375"/>
                            <a:ext cx="399985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3346068" y="3605375"/>
                            <a:ext cx="3999865" cy="349250"/>
                            <a:chOff x="0" y="0"/>
                            <a:chExt cx="6977168" cy="54102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6977150" cy="54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118533"/>
                              <a:ext cx="1267460" cy="286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descr="mage result for qc logo cuny" id="7" name="Shape 7"/>
                            <pic:cNvPicPr preferRelativeResize="0"/>
                          </pic:nvPicPr>
                          <pic:blipFill rotWithShape="1">
                            <a:blip r:embed="rId2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6290733" y="0"/>
                              <a:ext cx="686435" cy="436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8" name="Shape 8"/>
                            <pic:cNvPicPr preferRelativeResize="0"/>
                          </pic:nvPicPr>
                          <pic:blipFill rotWithShape="1">
                            <a:blip r:embed="rId3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2861733" y="0"/>
                              <a:ext cx="1308735" cy="5410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1143000</wp:posOffset>
              </wp:positionH>
              <wp:positionV relativeFrom="paragraph">
                <wp:posOffset>-101599</wp:posOffset>
              </wp:positionV>
              <wp:extent cx="3999865" cy="349250"/>
              <wp:effectExtent b="0" l="0" r="0" t="0"/>
              <wp:wrapSquare wrapText="bothSides" distB="0" distT="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99865" cy="3492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889000</wp:posOffset>
              </wp:positionH>
              <wp:positionV relativeFrom="paragraph">
                <wp:posOffset>63500</wp:posOffset>
              </wp:positionV>
              <wp:extent cx="4486910" cy="258445"/>
              <wp:effectExtent b="0" l="0" r="0" t="0"/>
              <wp:wrapSquare wrapText="bothSides" distB="0" distT="0" distL="114300" distR="114300"/>
              <wp:docPr id="2" name=""/>
              <a:graphic>
                <a:graphicData uri="http://schemas.microsoft.com/office/word/2010/wordprocessingShape">
                  <wps:wsp>
                    <wps:cNvSpPr/>
                    <wps:cNvPr id="9" name="Shape 9"/>
                    <wps:spPr>
                      <a:xfrm>
                        <a:off x="3112070" y="3660303"/>
                        <a:ext cx="4467860" cy="239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0000095367431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Transitions to Teaching is supported by the Graduate NYC Innovation Fund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889000</wp:posOffset>
              </wp:positionH>
              <wp:positionV relativeFrom="paragraph">
                <wp:posOffset>63500</wp:posOffset>
              </wp:positionV>
              <wp:extent cx="4486910" cy="258445"/>
              <wp:effectExtent b="0" l="0" r="0" t="0"/>
              <wp:wrapSquare wrapText="bothSides" distB="0" distT="0" distL="114300" distR="11430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86910" cy="2584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ageBreakBefore w:val="0"/>
      <w:spacing w:after="0" w:line="240" w:lineRule="auto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1766570</wp:posOffset>
          </wp:positionH>
          <wp:positionV relativeFrom="paragraph">
            <wp:posOffset>-334642</wp:posOffset>
          </wp:positionV>
          <wp:extent cx="2235200" cy="546100"/>
          <wp:effectExtent b="0" l="0" r="0" t="0"/>
          <wp:wrapSquare wrapText="bothSides" distB="0" distT="0" distL="114300" distR="114300"/>
          <wp:docPr descr="https://lh5.googleusercontent.com/8kN7CBmoiHUxMdlARbEd0HuyrrOmvTyKLtNdKVRjJ_t1TfGbT10aIwkffYmp_YaET1rTEbB5wZ-G8SGoQx63gCxXf4m5Zp6RsTAeB4-ZJ3QPyvc9gqgtn-pdQtRvojKuClxtWA9w" id="3" name="image6.png"/>
          <a:graphic>
            <a:graphicData uri="http://schemas.openxmlformats.org/drawingml/2006/picture">
              <pic:pic>
                <pic:nvPicPr>
                  <pic:cNvPr descr="https://lh5.googleusercontent.com/8kN7CBmoiHUxMdlARbEd0HuyrrOmvTyKLtNdKVRjJ_t1TfGbT10aIwkffYmp_YaET1rTEbB5wZ-G8SGoQx63gCxXf4m5Zp6RsTAeB4-ZJ3QPyvc9gqgtn-pdQtRvojKuClxtWA9w" id="0" name="image6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35200" cy="5461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bookmarkStart w:colFirst="0" w:colLast="0" w:name="_1fob9te" w:id="1"/>
    <w:bookmarkEnd w:id="1"/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4.jpg"/><Relationship Id="rId3" Type="http://schemas.openxmlformats.org/officeDocument/2006/relationships/image" Target="media/image5.jpg"/><Relationship Id="rId4" Type="http://schemas.openxmlformats.org/officeDocument/2006/relationships/image" Target="media/image1.png"/><Relationship Id="rId5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