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CCF" w:rsidRPr="00A147F1" w:rsidRDefault="00472CCF" w:rsidP="00A147F1">
      <w:pPr>
        <w:spacing w:line="360" w:lineRule="auto"/>
        <w:jc w:val="center"/>
        <w:rPr>
          <w:b/>
          <w:sz w:val="24"/>
          <w:u w:val="single"/>
        </w:rPr>
      </w:pPr>
      <w:r w:rsidRPr="00A147F1">
        <w:rPr>
          <w:b/>
          <w:sz w:val="24"/>
          <w:u w:val="single"/>
        </w:rPr>
        <w:t>Urban Studies 372: Service Learning Practicum/Fieldwork in Environmental Studies</w:t>
      </w:r>
    </w:p>
    <w:p w:rsidR="00472CCF" w:rsidRPr="00A147F1" w:rsidRDefault="00472CCF" w:rsidP="00A147F1">
      <w:pPr>
        <w:spacing w:line="360" w:lineRule="auto"/>
        <w:jc w:val="center"/>
        <w:rPr>
          <w:b/>
          <w:sz w:val="24"/>
          <w:u w:val="single"/>
        </w:rPr>
      </w:pPr>
      <w:r w:rsidRPr="00A147F1">
        <w:rPr>
          <w:b/>
          <w:sz w:val="24"/>
          <w:u w:val="single"/>
        </w:rPr>
        <w:t>Semester Project</w:t>
      </w:r>
    </w:p>
    <w:p w:rsidR="00472CCF" w:rsidRPr="00A147F1" w:rsidRDefault="00472CCF" w:rsidP="00A147F1">
      <w:pPr>
        <w:spacing w:line="360" w:lineRule="auto"/>
        <w:jc w:val="center"/>
        <w:rPr>
          <w:b/>
          <w:sz w:val="24"/>
          <w:u w:val="single"/>
        </w:rPr>
      </w:pPr>
    </w:p>
    <w:p w:rsidR="005B689F" w:rsidRPr="00A147F1" w:rsidRDefault="00472CCF" w:rsidP="00A147F1">
      <w:pPr>
        <w:spacing w:line="360" w:lineRule="auto"/>
        <w:jc w:val="center"/>
        <w:rPr>
          <w:b/>
          <w:sz w:val="24"/>
          <w:u w:val="single"/>
        </w:rPr>
      </w:pPr>
      <w:r w:rsidRPr="00A147F1">
        <w:rPr>
          <w:b/>
          <w:sz w:val="24"/>
          <w:u w:val="single"/>
        </w:rPr>
        <w:t>Why we learn at APEC:</w:t>
      </w:r>
    </w:p>
    <w:p w:rsidR="00472CCF" w:rsidRPr="00A147F1" w:rsidRDefault="00472CCF" w:rsidP="00A147F1">
      <w:pPr>
        <w:spacing w:line="360" w:lineRule="auto"/>
        <w:jc w:val="center"/>
        <w:rPr>
          <w:b/>
          <w:sz w:val="24"/>
          <w:u w:val="single"/>
        </w:rPr>
      </w:pPr>
      <w:r w:rsidRPr="00A147F1">
        <w:rPr>
          <w:b/>
          <w:sz w:val="24"/>
          <w:u w:val="single"/>
        </w:rPr>
        <w:t>The importance of Environmental Education</w:t>
      </w:r>
    </w:p>
    <w:p w:rsidR="00472CCF" w:rsidRPr="00A147F1" w:rsidRDefault="00472CCF" w:rsidP="00A147F1">
      <w:pPr>
        <w:spacing w:line="360" w:lineRule="auto"/>
        <w:jc w:val="center"/>
        <w:rPr>
          <w:b/>
          <w:sz w:val="24"/>
        </w:rPr>
      </w:pPr>
      <w:r w:rsidRPr="00A147F1">
        <w:rPr>
          <w:b/>
          <w:sz w:val="24"/>
        </w:rPr>
        <w:t>By Nikolas Schulz</w:t>
      </w:r>
    </w:p>
    <w:p w:rsidR="00472CCF" w:rsidRPr="00A147F1" w:rsidRDefault="00472CCF" w:rsidP="00A147F1">
      <w:pPr>
        <w:spacing w:line="360" w:lineRule="auto"/>
        <w:jc w:val="center"/>
        <w:rPr>
          <w:b/>
          <w:sz w:val="24"/>
        </w:rPr>
      </w:pPr>
    </w:p>
    <w:p w:rsidR="00472CCF" w:rsidRPr="00A147F1" w:rsidRDefault="00472CCF" w:rsidP="00A147F1">
      <w:pPr>
        <w:spacing w:line="360" w:lineRule="auto"/>
        <w:rPr>
          <w:b/>
          <w:sz w:val="24"/>
          <w:u w:val="single"/>
        </w:rPr>
      </w:pPr>
      <w:r w:rsidRPr="00A147F1">
        <w:rPr>
          <w:b/>
          <w:sz w:val="24"/>
          <w:u w:val="single"/>
        </w:rPr>
        <w:t xml:space="preserve">Poster </w:t>
      </w:r>
      <w:r w:rsidR="00D908A8">
        <w:rPr>
          <w:b/>
          <w:sz w:val="24"/>
          <w:u w:val="single"/>
        </w:rPr>
        <w:t>S</w:t>
      </w:r>
      <w:r w:rsidRPr="00A147F1">
        <w:rPr>
          <w:b/>
          <w:sz w:val="24"/>
          <w:u w:val="single"/>
        </w:rPr>
        <w:t xml:space="preserve">ession </w:t>
      </w:r>
      <w:r w:rsidR="00D908A8">
        <w:rPr>
          <w:b/>
          <w:sz w:val="24"/>
          <w:u w:val="single"/>
        </w:rPr>
        <w:t>W</w:t>
      </w:r>
      <w:r w:rsidRPr="00A147F1">
        <w:rPr>
          <w:b/>
          <w:sz w:val="24"/>
          <w:u w:val="single"/>
        </w:rPr>
        <w:t>alkthrough</w:t>
      </w:r>
    </w:p>
    <w:p w:rsidR="00A147F1" w:rsidRDefault="00472CCF" w:rsidP="00A147F1">
      <w:pPr>
        <w:spacing w:line="360" w:lineRule="auto"/>
        <w:rPr>
          <w:sz w:val="24"/>
        </w:rPr>
      </w:pPr>
      <w:r w:rsidRPr="00A147F1">
        <w:rPr>
          <w:sz w:val="24"/>
        </w:rPr>
        <w:t>The learning equation is simple, physical environment plus the human environment equal a learning opportunity. Learning is more than just academics, communication (verbal and nonverbal), life and social skills are also a part of learning. Often we tend to learn in traditional learning environments such as the classroom or a therapist’s office. At Alley Pond Environmental Center, we learn anywhere as we are constantly moving, exploring and learning. Where we learn influences the sensory environment and the potential array of sensory triggers that could come with it. Generally speaking, anything natural is sensory-friendly whereas anything manmade is generally a bad sensory trigger. Where would you rather study, in the basement of Kiely Hall or</w:t>
      </w:r>
      <w:r w:rsidR="0030766D" w:rsidRPr="00A147F1">
        <w:rPr>
          <w:sz w:val="24"/>
        </w:rPr>
        <w:t xml:space="preserve"> outside on the Quad in the sun? Our sensory experience is directly related to our emotions and feelings, so it is very important for us to pay more attention to our own sensory triggers and change our environment as much as possible. </w:t>
      </w:r>
    </w:p>
    <w:p w:rsidR="00A147F1" w:rsidRDefault="0030766D" w:rsidP="00A147F1">
      <w:pPr>
        <w:spacing w:line="360" w:lineRule="auto"/>
        <w:rPr>
          <w:sz w:val="24"/>
        </w:rPr>
      </w:pPr>
      <w:r w:rsidRPr="00A147F1">
        <w:rPr>
          <w:sz w:val="24"/>
        </w:rPr>
        <w:t xml:space="preserve">A negative response to a negative sensory trigger could press the amygdala, the danger center of the brain that produces cortisol which blocks the communication within the brain. A misfiring and sometimes overactive nervous system, since the sensory environment has most likely not changed drastically, can lead to a vicious cycle. During this response, the psoas muscle is engaged. This muscle operates involuntarily and is very hard to relax while standing or even doing yoga. The psoas muscle is activated involuntarily and is the manifestation of the cell-danger response, the “fright, flight or freeze” response. On a short-term, this reaction is helpful </w:t>
      </w:r>
      <w:r w:rsidRPr="00A147F1">
        <w:rPr>
          <w:sz w:val="24"/>
        </w:rPr>
        <w:lastRenderedPageBreak/>
        <w:t xml:space="preserve">to evade a potentially harmful situation but in a long-term setting, the effect of an overproduction of cortisol is erosive to the brain. The solution to this problem lies in the movement of the hips: Rocking, balancing, jumping, jogging, running, etc. While moving, oxytocin is produced, which is the antidote to cortisol and also the feel-good and communication hormone. Its primary function is to activate the mammalian care-giving system, which is released during breast-feeding and rocking. </w:t>
      </w:r>
      <w:r w:rsidR="00B43A66" w:rsidRPr="00A147F1">
        <w:rPr>
          <w:sz w:val="24"/>
        </w:rPr>
        <w:t xml:space="preserve">When oxytocin is produced, the pre-frontal cortex - which is responsible for decision-making, logic, and emotional regulation – and the cerebellum are activated. The cerebellum is responsible for motor control and together with the activation of the pre-frontal cortex, helps activate the hippocampus which is responsible for long-term learning.  </w:t>
      </w:r>
    </w:p>
    <w:p w:rsidR="0030766D" w:rsidRPr="00A147F1" w:rsidRDefault="00B43A66" w:rsidP="00A147F1">
      <w:pPr>
        <w:spacing w:line="360" w:lineRule="auto"/>
        <w:rPr>
          <w:sz w:val="24"/>
        </w:rPr>
      </w:pPr>
      <w:r w:rsidRPr="00A147F1">
        <w:rPr>
          <w:sz w:val="24"/>
        </w:rPr>
        <w:t>A second factor is extremely important when it comes to achieving long-term learning: Intrinsic motivation. The teaching philosophy should show that teachers should teach through the child’s obsessions rather than reward them (extrinsic motivation) with their interests. Children are natural born scientist, have relentless curiosity and an insatiable want to explore.</w:t>
      </w:r>
    </w:p>
    <w:p w:rsidR="00B43A66" w:rsidRDefault="00B43A66" w:rsidP="00A147F1">
      <w:pPr>
        <w:spacing w:line="360" w:lineRule="auto"/>
        <w:rPr>
          <w:sz w:val="24"/>
        </w:rPr>
      </w:pPr>
      <w:r w:rsidRPr="00A147F1">
        <w:rPr>
          <w:sz w:val="24"/>
        </w:rPr>
        <w:t>Through my work prior to the internship, working with the New Trails Learning systems, a kinetic-learning approach, originally aimed at children with autism, but now also helps all other neurological disorders, as well as, neurotypical people, I have adapted my teaching philosophy and I make it a point to remember Dr. Temple Grandin, a renowned, autistic psychologist’s advice: 1. Follow the child (emotionally, intellectually, physically), 2. Be in nature, and 3. Move, move, move</w:t>
      </w:r>
      <w:r w:rsidR="00A147F1" w:rsidRPr="00A147F1">
        <w:rPr>
          <w:sz w:val="24"/>
        </w:rPr>
        <w:t>!</w:t>
      </w:r>
    </w:p>
    <w:p w:rsidR="00D908A8" w:rsidRPr="00A147F1" w:rsidRDefault="00D908A8" w:rsidP="00A147F1">
      <w:pPr>
        <w:spacing w:line="360" w:lineRule="auto"/>
        <w:rPr>
          <w:sz w:val="24"/>
        </w:rPr>
      </w:pPr>
    </w:p>
    <w:p w:rsidR="00D908A8" w:rsidRDefault="00A147F1" w:rsidP="00A147F1">
      <w:pPr>
        <w:spacing w:line="360" w:lineRule="auto"/>
        <w:rPr>
          <w:sz w:val="24"/>
        </w:rPr>
      </w:pPr>
      <w:r w:rsidRPr="00A147F1">
        <w:rPr>
          <w:sz w:val="24"/>
        </w:rPr>
        <w:t xml:space="preserve">At Alley Pond Environmental Center, we apply all of these guidelines, as it is natural for us to want to be in the environment, be immersed in nature, and share our passion with others through teaching them. Even indoors, APEC makes it a point to create a natural environment, with as much natural light and natural materials as possible. The children are encouraged to explore and play on their own terms, as well as, learn as a group. The Sunny Bunnies class that I had the pleasure of assistant teaching, has up to 10 kids in the class. As a part of the “hidden curriculum” it is important for preschoolers such as the Sunny Bunnies to learn to become </w:t>
      </w:r>
      <w:r w:rsidRPr="00A147F1">
        <w:rPr>
          <w:sz w:val="24"/>
        </w:rPr>
        <w:lastRenderedPageBreak/>
        <w:t xml:space="preserve">aware of personal space. As we teach through the child’s interests and through stealth, we cannot teach “personal space” as a concept, but metaphorically will do our best to explain the phenomenon and the importance of respecting it. </w:t>
      </w:r>
    </w:p>
    <w:p w:rsidR="00A147F1" w:rsidRDefault="00A147F1" w:rsidP="00A147F1">
      <w:pPr>
        <w:spacing w:line="360" w:lineRule="auto"/>
        <w:rPr>
          <w:sz w:val="24"/>
        </w:rPr>
      </w:pPr>
      <w:r w:rsidRPr="00A147F1">
        <w:rPr>
          <w:sz w:val="24"/>
        </w:rPr>
        <w:t>Attached below you can find the lesson plan that I have created to teach a lesson on “personal space/safe space”</w:t>
      </w:r>
      <w:r w:rsidR="00D908A8">
        <w:rPr>
          <w:sz w:val="24"/>
        </w:rPr>
        <w:t xml:space="preserve"> called “everything GREEN!”</w:t>
      </w:r>
      <w:r w:rsidRPr="00A147F1">
        <w:rPr>
          <w:sz w:val="24"/>
        </w:rPr>
        <w:t>.</w:t>
      </w:r>
    </w:p>
    <w:p w:rsidR="00D908A8" w:rsidRDefault="00D908A8" w:rsidP="00A147F1">
      <w:pPr>
        <w:spacing w:line="360" w:lineRule="auto"/>
        <w:rPr>
          <w:sz w:val="24"/>
        </w:rPr>
      </w:pPr>
    </w:p>
    <w:p w:rsidR="00D908A8" w:rsidRDefault="00D908A8" w:rsidP="00A147F1">
      <w:pPr>
        <w:spacing w:line="360" w:lineRule="auto"/>
        <w:rPr>
          <w:b/>
          <w:sz w:val="24"/>
          <w:u w:val="single"/>
        </w:rPr>
      </w:pPr>
      <w:r w:rsidRPr="00D908A8">
        <w:rPr>
          <w:b/>
          <w:sz w:val="24"/>
          <w:u w:val="single"/>
        </w:rPr>
        <w:t>Write-up</w:t>
      </w:r>
    </w:p>
    <w:p w:rsidR="00D908A8" w:rsidRDefault="00D908A8" w:rsidP="00A147F1">
      <w:pPr>
        <w:spacing w:line="360" w:lineRule="auto"/>
        <w:rPr>
          <w:sz w:val="24"/>
          <w:u w:val="single"/>
        </w:rPr>
      </w:pPr>
      <w:r w:rsidRPr="00D908A8">
        <w:rPr>
          <w:sz w:val="24"/>
          <w:u w:val="single"/>
        </w:rPr>
        <w:t>1. How do you hope that your project benefits your Community Partner Organization in the future? How did it contribute to the mission of the Community Partner organization?</w:t>
      </w:r>
    </w:p>
    <w:p w:rsidR="00D908A8" w:rsidRPr="00D908A8" w:rsidRDefault="00D908A8" w:rsidP="00A147F1">
      <w:pPr>
        <w:spacing w:line="360" w:lineRule="auto"/>
        <w:rPr>
          <w:sz w:val="24"/>
        </w:rPr>
      </w:pPr>
      <w:r>
        <w:rPr>
          <w:sz w:val="24"/>
        </w:rPr>
        <w:t xml:space="preserve">I hope that the Environmental Education teachings at APEC can continuously help children meet their developmental milestones and the best way to do so is by teaching through stealth and through the child’s interests, both which are at play at APEC. I hope that future lesson plans are designed with reoccurring lessons and games to make sure that the “lesson” behind the </w:t>
      </w:r>
      <w:r w:rsidR="00B92499">
        <w:rPr>
          <w:sz w:val="24"/>
        </w:rPr>
        <w:t>“games” is learned and understood. APEC’s mission of providing a sustainable environmental center that offers various classes to local kids is in line with my contribution towards environmental education.</w:t>
      </w:r>
    </w:p>
    <w:p w:rsidR="00D908A8" w:rsidRDefault="00D908A8" w:rsidP="00A147F1">
      <w:pPr>
        <w:spacing w:line="360" w:lineRule="auto"/>
        <w:rPr>
          <w:sz w:val="24"/>
          <w:u w:val="single"/>
        </w:rPr>
      </w:pPr>
      <w:r>
        <w:rPr>
          <w:sz w:val="24"/>
          <w:u w:val="single"/>
        </w:rPr>
        <w:t>2. If you could categorize your project into one Environmental Studies topic what would it be? Explain what other subsidiary issues are at play.</w:t>
      </w:r>
    </w:p>
    <w:p w:rsidR="00D908A8" w:rsidRPr="00B92499" w:rsidRDefault="00B92499" w:rsidP="00A147F1">
      <w:pPr>
        <w:spacing w:line="360" w:lineRule="auto"/>
        <w:rPr>
          <w:sz w:val="24"/>
        </w:rPr>
      </w:pPr>
      <w:r w:rsidRPr="00B92499">
        <w:rPr>
          <w:sz w:val="24"/>
        </w:rPr>
        <w:t>It would be Childhood Education/Environmental Education</w:t>
      </w:r>
      <w:r>
        <w:rPr>
          <w:sz w:val="24"/>
        </w:rPr>
        <w:t xml:space="preserve"> and I do not thing that subsidiary issues are at play as we are all a part of a bigger concept, a bigger picture, a part of nature.</w:t>
      </w:r>
    </w:p>
    <w:p w:rsidR="00D908A8" w:rsidRDefault="00D908A8" w:rsidP="00A147F1">
      <w:pPr>
        <w:spacing w:line="360" w:lineRule="auto"/>
        <w:rPr>
          <w:sz w:val="24"/>
          <w:u w:val="single"/>
        </w:rPr>
      </w:pPr>
      <w:r>
        <w:rPr>
          <w:sz w:val="24"/>
          <w:u w:val="single"/>
        </w:rPr>
        <w:t>3. What did you learn from your semester project that you did not know before?</w:t>
      </w:r>
    </w:p>
    <w:p w:rsidR="00D908A8" w:rsidRPr="00B92499" w:rsidRDefault="00B92499" w:rsidP="00A147F1">
      <w:pPr>
        <w:spacing w:line="360" w:lineRule="auto"/>
        <w:rPr>
          <w:sz w:val="24"/>
        </w:rPr>
      </w:pPr>
      <w:r>
        <w:rPr>
          <w:sz w:val="24"/>
        </w:rPr>
        <w:t>I learned the difficulties of teaching personal space to kids and also the difficulties of creating a comprehensive and manageable lesson plan for an age-group that is not much motivated by extrinsic motivation and also does not stick to a schedule, usually.</w:t>
      </w:r>
    </w:p>
    <w:p w:rsidR="00B92499" w:rsidRDefault="00B92499" w:rsidP="00A147F1">
      <w:pPr>
        <w:spacing w:line="360" w:lineRule="auto"/>
        <w:rPr>
          <w:sz w:val="24"/>
          <w:u w:val="single"/>
        </w:rPr>
      </w:pPr>
    </w:p>
    <w:p w:rsidR="00D908A8" w:rsidRDefault="00D908A8" w:rsidP="00A147F1">
      <w:pPr>
        <w:spacing w:line="360" w:lineRule="auto"/>
        <w:rPr>
          <w:sz w:val="24"/>
          <w:u w:val="single"/>
        </w:rPr>
      </w:pPr>
      <w:r>
        <w:rPr>
          <w:sz w:val="24"/>
          <w:u w:val="single"/>
        </w:rPr>
        <w:lastRenderedPageBreak/>
        <w:t>4. More generally, what are 2-3 things that you learned from your internship and what you did during your internship.</w:t>
      </w:r>
    </w:p>
    <w:p w:rsidR="00B92499" w:rsidRPr="00B92499" w:rsidRDefault="00B92499" w:rsidP="00A147F1">
      <w:pPr>
        <w:spacing w:line="360" w:lineRule="auto"/>
        <w:rPr>
          <w:sz w:val="24"/>
        </w:rPr>
      </w:pPr>
      <w:r>
        <w:rPr>
          <w:sz w:val="24"/>
        </w:rPr>
        <w:t xml:space="preserve">I learned how to work as a member of a large environmentally-mindful community, to be a part of a functioning, interflowing work space that can demand a variety of skills from taking care of the individual animals to assistant-teaching to preparing work spaces. It was very enjoyable to be able to take part in all different kinds of activities and I enjoyed the possibilities that APEC has to offer. Not only did I assistant teach the Sunny Bunnies class, I also got to meet many local kids that are interested in working </w:t>
      </w:r>
      <w:r w:rsidR="009D6D97">
        <w:rPr>
          <w:sz w:val="24"/>
        </w:rPr>
        <w:t>with animals and in nature. For me it has always been key to support bottom-up learning initiatives, as APEC fosters the child natural sense for exploration.</w:t>
      </w:r>
    </w:p>
    <w:p w:rsidR="00D908A8" w:rsidRDefault="00D908A8" w:rsidP="00A147F1">
      <w:pPr>
        <w:spacing w:line="360" w:lineRule="auto"/>
        <w:rPr>
          <w:sz w:val="24"/>
          <w:u w:val="single"/>
        </w:rPr>
      </w:pPr>
    </w:p>
    <w:p w:rsidR="00D908A8" w:rsidRDefault="00D908A8" w:rsidP="00A147F1">
      <w:pPr>
        <w:spacing w:line="360" w:lineRule="auto"/>
        <w:rPr>
          <w:sz w:val="24"/>
          <w:u w:val="single"/>
        </w:rPr>
      </w:pPr>
      <w:r>
        <w:rPr>
          <w:sz w:val="24"/>
          <w:u w:val="single"/>
        </w:rPr>
        <w:t>5. Do you have any final comments on, or suggestions for, the Environmental Studies Service Learning internship program?</w:t>
      </w:r>
    </w:p>
    <w:p w:rsidR="00D908A8" w:rsidRPr="009D6D97" w:rsidRDefault="009D6D97" w:rsidP="00A147F1">
      <w:pPr>
        <w:spacing w:line="360" w:lineRule="auto"/>
        <w:rPr>
          <w:sz w:val="24"/>
        </w:rPr>
      </w:pPr>
      <w:r>
        <w:rPr>
          <w:sz w:val="24"/>
        </w:rPr>
        <w:t>I enjoyed taking this internship class very much and the poster sessions of the past semesters have helped me prepare for this semester, as it was clear to me that APEC was my first choice. Thankfully, I had the opportunity of taking part in this experience and I hope to be able to continue to give back to the community.</w:t>
      </w:r>
    </w:p>
    <w:p w:rsidR="00D908A8" w:rsidRPr="00D908A8" w:rsidRDefault="00D908A8" w:rsidP="00A147F1">
      <w:pPr>
        <w:spacing w:line="360" w:lineRule="auto"/>
        <w:rPr>
          <w:sz w:val="24"/>
          <w:u w:val="single"/>
        </w:rPr>
      </w:pPr>
    </w:p>
    <w:p w:rsidR="00D908A8" w:rsidRPr="00D908A8" w:rsidRDefault="00D908A8" w:rsidP="00A147F1">
      <w:pPr>
        <w:spacing w:line="360" w:lineRule="auto"/>
        <w:rPr>
          <w:sz w:val="24"/>
        </w:rPr>
      </w:pPr>
    </w:p>
    <w:p w:rsidR="00A147F1" w:rsidRPr="00A147F1" w:rsidRDefault="00A147F1" w:rsidP="00A147F1">
      <w:pPr>
        <w:spacing w:line="360" w:lineRule="auto"/>
        <w:rPr>
          <w:sz w:val="24"/>
        </w:rPr>
      </w:pPr>
    </w:p>
    <w:p w:rsidR="00A147F1" w:rsidRPr="00A147F1" w:rsidRDefault="00A147F1" w:rsidP="00A147F1">
      <w:pPr>
        <w:spacing w:line="360" w:lineRule="auto"/>
        <w:rPr>
          <w:sz w:val="24"/>
        </w:rPr>
      </w:pPr>
    </w:p>
    <w:p w:rsidR="00A147F1" w:rsidRPr="00A147F1" w:rsidRDefault="00A147F1" w:rsidP="00A147F1">
      <w:pPr>
        <w:spacing w:line="360" w:lineRule="auto"/>
        <w:rPr>
          <w:sz w:val="24"/>
        </w:rPr>
      </w:pPr>
    </w:p>
    <w:p w:rsidR="00A147F1" w:rsidRPr="00A147F1" w:rsidRDefault="00A147F1" w:rsidP="00A147F1">
      <w:pPr>
        <w:spacing w:line="360" w:lineRule="auto"/>
        <w:rPr>
          <w:sz w:val="24"/>
        </w:rPr>
      </w:pPr>
    </w:p>
    <w:p w:rsidR="00A147F1" w:rsidRDefault="00A147F1" w:rsidP="00472CCF"/>
    <w:p w:rsidR="00A147F1" w:rsidRDefault="00A147F1" w:rsidP="00472CCF"/>
    <w:p w:rsidR="009D6D97" w:rsidRDefault="009D6D97" w:rsidP="00472CCF"/>
    <w:p w:rsidR="00A147F1" w:rsidRPr="00A147F1" w:rsidRDefault="00A147F1" w:rsidP="00A147F1">
      <w:pPr>
        <w:widowControl w:val="0"/>
        <w:autoSpaceDE w:val="0"/>
        <w:autoSpaceDN w:val="0"/>
        <w:adjustRightInd w:val="0"/>
        <w:spacing w:after="0" w:line="276" w:lineRule="auto"/>
        <w:jc w:val="right"/>
        <w:rPr>
          <w:rFonts w:ascii="Century Gothic" w:eastAsia="Times New Roman" w:hAnsi="Century Gothic" w:cs="Times New Roman"/>
          <w:b/>
          <w:bCs/>
          <w:szCs w:val="40"/>
        </w:rPr>
      </w:pPr>
      <w:r w:rsidRPr="00A147F1">
        <w:rPr>
          <w:rFonts w:ascii="Century Gothic" w:eastAsia="Times New Roman" w:hAnsi="Century Gothic" w:cs="Times New Roman"/>
          <w:b/>
          <w:bCs/>
          <w:szCs w:val="40"/>
        </w:rPr>
        <w:lastRenderedPageBreak/>
        <w:t>Nikolas Schulz</w:t>
      </w:r>
    </w:p>
    <w:p w:rsidR="00A147F1" w:rsidRPr="00A147F1" w:rsidRDefault="00A147F1" w:rsidP="00A147F1">
      <w:pPr>
        <w:widowControl w:val="0"/>
        <w:autoSpaceDE w:val="0"/>
        <w:autoSpaceDN w:val="0"/>
        <w:adjustRightInd w:val="0"/>
        <w:spacing w:after="0" w:line="276" w:lineRule="auto"/>
        <w:jc w:val="right"/>
        <w:rPr>
          <w:rFonts w:ascii="Century Gothic" w:eastAsia="Times New Roman" w:hAnsi="Century Gothic" w:cs="Times New Roman"/>
          <w:b/>
          <w:bCs/>
          <w:szCs w:val="40"/>
        </w:rPr>
      </w:pPr>
      <w:r w:rsidRPr="00A147F1">
        <w:rPr>
          <w:rFonts w:ascii="Century Gothic" w:eastAsia="Times New Roman" w:hAnsi="Century Gothic" w:cs="Times New Roman"/>
          <w:b/>
          <w:bCs/>
          <w:szCs w:val="40"/>
        </w:rPr>
        <w:t>5/25/18</w:t>
      </w:r>
    </w:p>
    <w:p w:rsidR="00A147F1" w:rsidRPr="00A147F1" w:rsidRDefault="00A147F1" w:rsidP="00A147F1">
      <w:pPr>
        <w:widowControl w:val="0"/>
        <w:autoSpaceDE w:val="0"/>
        <w:autoSpaceDN w:val="0"/>
        <w:adjustRightInd w:val="0"/>
        <w:spacing w:after="0" w:line="276" w:lineRule="auto"/>
        <w:jc w:val="center"/>
        <w:rPr>
          <w:rFonts w:ascii="Century Gothic" w:eastAsia="Times New Roman" w:hAnsi="Century Gothic" w:cs="Times New Roman"/>
          <w:b/>
          <w:bCs/>
          <w:sz w:val="24"/>
          <w:szCs w:val="24"/>
        </w:rPr>
      </w:pPr>
      <w:r w:rsidRPr="00A147F1">
        <w:rPr>
          <w:rFonts w:ascii="Century Gothic" w:eastAsia="Times New Roman" w:hAnsi="Century Gothic" w:cs="Times New Roman"/>
          <w:b/>
          <w:bCs/>
          <w:sz w:val="40"/>
          <w:szCs w:val="40"/>
        </w:rPr>
        <w:t>Early Childhood Program</w:t>
      </w:r>
    </w:p>
    <w:p w:rsidR="00A147F1" w:rsidRPr="00A147F1" w:rsidRDefault="00A147F1" w:rsidP="00A147F1">
      <w:pPr>
        <w:widowControl w:val="0"/>
        <w:autoSpaceDE w:val="0"/>
        <w:autoSpaceDN w:val="0"/>
        <w:adjustRightInd w:val="0"/>
        <w:spacing w:after="0" w:line="276" w:lineRule="auto"/>
        <w:jc w:val="center"/>
        <w:rPr>
          <w:rFonts w:ascii="Century Gothic" w:eastAsia="Times New Roman" w:hAnsi="Century Gothic" w:cs="Times New Roman"/>
          <w:b/>
          <w:bCs/>
          <w:sz w:val="32"/>
          <w:szCs w:val="32"/>
        </w:rPr>
      </w:pPr>
      <w:r w:rsidRPr="00A147F1">
        <w:rPr>
          <w:rFonts w:ascii="Century Gothic" w:eastAsia="Times New Roman" w:hAnsi="Century Gothic" w:cs="Times New Roman"/>
          <w:b/>
          <w:bCs/>
          <w:sz w:val="32"/>
          <w:szCs w:val="32"/>
        </w:rPr>
        <w:t xml:space="preserve">Sunny Bunnies  </w:t>
      </w:r>
    </w:p>
    <w:p w:rsidR="00A147F1" w:rsidRPr="00A147F1" w:rsidRDefault="00A147F1" w:rsidP="00A147F1">
      <w:pPr>
        <w:widowControl w:val="0"/>
        <w:autoSpaceDE w:val="0"/>
        <w:autoSpaceDN w:val="0"/>
        <w:adjustRightInd w:val="0"/>
        <w:spacing w:after="0" w:line="276" w:lineRule="auto"/>
        <w:jc w:val="center"/>
        <w:rPr>
          <w:rFonts w:ascii="Century Gothic" w:eastAsia="Times New Roman" w:hAnsi="Century Gothic" w:cs="Times New Roman"/>
          <w:b/>
          <w:bCs/>
          <w:sz w:val="32"/>
          <w:szCs w:val="32"/>
        </w:rPr>
      </w:pPr>
      <w:r w:rsidRPr="00A147F1">
        <w:rPr>
          <w:rFonts w:ascii="Century Gothic" w:eastAsia="Times New Roman" w:hAnsi="Century Gothic" w:cs="Times New Roman"/>
          <w:b/>
          <w:bCs/>
          <w:sz w:val="32"/>
          <w:szCs w:val="32"/>
        </w:rPr>
        <w:t xml:space="preserve">Spring 2018   </w:t>
      </w:r>
    </w:p>
    <w:p w:rsidR="00A147F1" w:rsidRPr="00A147F1" w:rsidRDefault="00A147F1" w:rsidP="00A147F1">
      <w:pPr>
        <w:widowControl w:val="0"/>
        <w:autoSpaceDE w:val="0"/>
        <w:autoSpaceDN w:val="0"/>
        <w:adjustRightInd w:val="0"/>
        <w:spacing w:after="0" w:line="276" w:lineRule="auto"/>
        <w:rPr>
          <w:rFonts w:ascii="Century Gothic" w:eastAsia="Times New Roman" w:hAnsi="Century Gothic" w:cs="Times New Roman"/>
          <w:b/>
          <w:bCs/>
        </w:rPr>
      </w:pPr>
    </w:p>
    <w:p w:rsidR="00A147F1" w:rsidRPr="00A147F1" w:rsidRDefault="00A147F1" w:rsidP="00A147F1">
      <w:pPr>
        <w:widowControl w:val="0"/>
        <w:autoSpaceDE w:val="0"/>
        <w:autoSpaceDN w:val="0"/>
        <w:adjustRightInd w:val="0"/>
        <w:spacing w:after="0" w:line="276" w:lineRule="auto"/>
        <w:rPr>
          <w:rFonts w:ascii="Century Gothic" w:eastAsia="Times New Roman" w:hAnsi="Century Gothic" w:cs="Times New Roman"/>
        </w:rPr>
      </w:pPr>
      <w:r w:rsidRPr="00A147F1">
        <w:rPr>
          <w:rFonts w:ascii="Century Gothic" w:eastAsia="Times New Roman" w:hAnsi="Century Gothic" w:cs="Times New Roman"/>
          <w:b/>
          <w:bCs/>
        </w:rPr>
        <w:t>Topic:</w:t>
      </w:r>
      <w:r w:rsidRPr="00A147F1">
        <w:rPr>
          <w:rFonts w:ascii="Century Gothic" w:eastAsia="Times New Roman" w:hAnsi="Century Gothic" w:cs="Times New Roman"/>
          <w:b/>
          <w:bCs/>
        </w:rPr>
        <w:tab/>
      </w:r>
      <w:r w:rsidRPr="00A147F1">
        <w:rPr>
          <w:rFonts w:ascii="Century Gothic" w:eastAsia="Times New Roman" w:hAnsi="Century Gothic" w:cs="Times New Roman"/>
          <w:b/>
          <w:bCs/>
        </w:rPr>
        <w:tab/>
      </w:r>
      <w:r w:rsidRPr="00A147F1">
        <w:rPr>
          <w:rFonts w:ascii="Century Gothic" w:eastAsia="Times New Roman" w:hAnsi="Century Gothic" w:cs="Times New Roman"/>
          <w:b/>
          <w:bCs/>
        </w:rPr>
        <w:tab/>
      </w:r>
      <w:r w:rsidRPr="00A147F1">
        <w:rPr>
          <w:rFonts w:ascii="Century Gothic" w:eastAsia="Times New Roman" w:hAnsi="Century Gothic" w:cs="Times New Roman"/>
          <w:b/>
          <w:bCs/>
          <w:u w:val="single"/>
        </w:rPr>
        <w:t>Everything’s GREEN!</w:t>
      </w:r>
    </w:p>
    <w:p w:rsidR="00A147F1" w:rsidRPr="00A147F1" w:rsidRDefault="00A147F1" w:rsidP="00A147F1">
      <w:pPr>
        <w:widowControl w:val="0"/>
        <w:autoSpaceDE w:val="0"/>
        <w:autoSpaceDN w:val="0"/>
        <w:adjustRightInd w:val="0"/>
        <w:spacing w:after="0" w:line="276" w:lineRule="auto"/>
        <w:rPr>
          <w:rFonts w:ascii="Century Gothic" w:eastAsia="Times New Roman" w:hAnsi="Century Gothic" w:cs="Times New Roman"/>
        </w:rPr>
      </w:pPr>
    </w:p>
    <w:p w:rsidR="00A147F1" w:rsidRPr="00A147F1" w:rsidRDefault="00A147F1" w:rsidP="00A147F1">
      <w:pPr>
        <w:widowControl w:val="0"/>
        <w:autoSpaceDE w:val="0"/>
        <w:autoSpaceDN w:val="0"/>
        <w:adjustRightInd w:val="0"/>
        <w:spacing w:after="0" w:line="276" w:lineRule="auto"/>
        <w:rPr>
          <w:rFonts w:ascii="Century Gothic" w:eastAsia="Times New Roman" w:hAnsi="Century Gothic" w:cs="Times New Roman"/>
          <w:b/>
          <w:bCs/>
        </w:rPr>
      </w:pPr>
      <w:r w:rsidRPr="00A147F1">
        <w:rPr>
          <w:rFonts w:ascii="Century Gothic" w:eastAsia="Times New Roman" w:hAnsi="Century Gothic" w:cs="Times New Roman"/>
          <w:b/>
          <w:bCs/>
        </w:rPr>
        <w:t>9:45-10:00am</w:t>
      </w:r>
      <w:r w:rsidRPr="00A147F1">
        <w:rPr>
          <w:rFonts w:ascii="Century Gothic" w:eastAsia="Times New Roman" w:hAnsi="Century Gothic" w:cs="Times New Roman"/>
          <w:b/>
          <w:bCs/>
        </w:rPr>
        <w:tab/>
      </w:r>
      <w:r w:rsidRPr="00A147F1">
        <w:rPr>
          <w:rFonts w:ascii="Century Gothic" w:eastAsia="Times New Roman" w:hAnsi="Century Gothic" w:cs="Times New Roman"/>
          <w:b/>
          <w:bCs/>
        </w:rPr>
        <w:tab/>
        <w:t>Explore Time &amp; Music</w:t>
      </w:r>
    </w:p>
    <w:p w:rsidR="00A147F1" w:rsidRPr="00A147F1" w:rsidRDefault="00A147F1" w:rsidP="00A147F1">
      <w:pPr>
        <w:widowControl w:val="0"/>
        <w:autoSpaceDE w:val="0"/>
        <w:autoSpaceDN w:val="0"/>
        <w:adjustRightInd w:val="0"/>
        <w:spacing w:after="0" w:line="276" w:lineRule="auto"/>
        <w:rPr>
          <w:rFonts w:ascii="Century Gothic" w:eastAsia="Times New Roman" w:hAnsi="Century Gothic" w:cs="Times New Roman"/>
          <w:b/>
          <w:bCs/>
        </w:rPr>
      </w:pPr>
    </w:p>
    <w:p w:rsidR="00A147F1" w:rsidRPr="00A147F1" w:rsidRDefault="00A147F1" w:rsidP="00A147F1">
      <w:pPr>
        <w:widowControl w:val="0"/>
        <w:tabs>
          <w:tab w:val="left" w:pos="-1440"/>
        </w:tabs>
        <w:autoSpaceDE w:val="0"/>
        <w:autoSpaceDN w:val="0"/>
        <w:adjustRightInd w:val="0"/>
        <w:spacing w:after="0" w:line="276" w:lineRule="auto"/>
        <w:rPr>
          <w:rFonts w:ascii="Century Gothic" w:eastAsia="Times New Roman" w:hAnsi="Century Gothic" w:cs="Times New Roman"/>
        </w:rPr>
      </w:pPr>
      <w:r w:rsidRPr="00A147F1">
        <w:rPr>
          <w:rFonts w:ascii="Century Gothic" w:eastAsia="Times New Roman" w:hAnsi="Century Gothic" w:cs="Times New Roman"/>
          <w:b/>
          <w:bCs/>
        </w:rPr>
        <w:t>10:00-10:30am</w:t>
      </w:r>
      <w:r w:rsidRPr="00A147F1">
        <w:rPr>
          <w:rFonts w:ascii="Century Gothic" w:eastAsia="Times New Roman" w:hAnsi="Century Gothic" w:cs="Times New Roman"/>
          <w:b/>
          <w:bCs/>
        </w:rPr>
        <w:tab/>
        <w:t>Circle Time</w:t>
      </w:r>
    </w:p>
    <w:p w:rsidR="00A147F1" w:rsidRPr="00A147F1" w:rsidRDefault="00A147F1" w:rsidP="00A147F1">
      <w:pPr>
        <w:widowControl w:val="0"/>
        <w:numPr>
          <w:ilvl w:val="0"/>
          <w:numId w:val="1"/>
        </w:numPr>
        <w:autoSpaceDE w:val="0"/>
        <w:autoSpaceDN w:val="0"/>
        <w:adjustRightInd w:val="0"/>
        <w:spacing w:after="0" w:line="276" w:lineRule="auto"/>
        <w:contextualSpacing/>
        <w:rPr>
          <w:rFonts w:ascii="Century Gothic" w:eastAsia="Times New Roman" w:hAnsi="Century Gothic" w:cs="Times New Roman"/>
        </w:rPr>
      </w:pPr>
      <w:r w:rsidRPr="00A147F1">
        <w:rPr>
          <w:rFonts w:ascii="Century Gothic" w:eastAsia="Times New Roman" w:hAnsi="Century Gothic" w:cs="Times New Roman"/>
        </w:rPr>
        <w:t>Move nametags to the board and count the number of kids in attendance.  Sing “Hello Song.” Review Class Rules.</w:t>
      </w:r>
    </w:p>
    <w:p w:rsidR="00A147F1" w:rsidRPr="00A147F1" w:rsidRDefault="00A147F1" w:rsidP="00A147F1">
      <w:pPr>
        <w:widowControl w:val="0"/>
        <w:numPr>
          <w:ilvl w:val="0"/>
          <w:numId w:val="1"/>
        </w:numPr>
        <w:tabs>
          <w:tab w:val="left" w:pos="-1440"/>
        </w:tabs>
        <w:autoSpaceDE w:val="0"/>
        <w:autoSpaceDN w:val="0"/>
        <w:adjustRightInd w:val="0"/>
        <w:spacing w:after="0" w:line="276" w:lineRule="auto"/>
        <w:contextualSpacing/>
        <w:rPr>
          <w:rFonts w:ascii="Century Gothic" w:eastAsia="Times New Roman" w:hAnsi="Century Gothic" w:cs="Times New Roman"/>
          <w:bCs/>
        </w:rPr>
      </w:pPr>
      <w:r w:rsidRPr="00A147F1">
        <w:rPr>
          <w:rFonts w:ascii="Century Gothic" w:eastAsia="Times New Roman" w:hAnsi="Century Gothic" w:cs="Times New Roman"/>
          <w:bCs/>
        </w:rPr>
        <w:t xml:space="preserve">Introduce LETTER OF THE DAY: </w:t>
      </w:r>
      <w:r w:rsidRPr="00A147F1">
        <w:rPr>
          <w:rFonts w:ascii="Century Gothic" w:eastAsia="Times New Roman" w:hAnsi="Century Gothic" w:cs="Times New Roman"/>
          <w:bCs/>
          <w:i/>
        </w:rPr>
        <w:t>G</w:t>
      </w:r>
    </w:p>
    <w:p w:rsidR="00A147F1" w:rsidRPr="00A147F1" w:rsidRDefault="00A147F1" w:rsidP="00A147F1">
      <w:pPr>
        <w:widowControl w:val="0"/>
        <w:numPr>
          <w:ilvl w:val="0"/>
          <w:numId w:val="1"/>
        </w:numPr>
        <w:tabs>
          <w:tab w:val="left" w:pos="-1440"/>
        </w:tabs>
        <w:autoSpaceDE w:val="0"/>
        <w:autoSpaceDN w:val="0"/>
        <w:adjustRightInd w:val="0"/>
        <w:spacing w:after="0" w:line="276" w:lineRule="auto"/>
        <w:contextualSpacing/>
        <w:rPr>
          <w:rFonts w:ascii="Century Gothic" w:eastAsia="Times New Roman" w:hAnsi="Century Gothic" w:cs="Times New Roman"/>
          <w:bCs/>
        </w:rPr>
      </w:pPr>
      <w:r w:rsidRPr="00A147F1">
        <w:rPr>
          <w:rFonts w:ascii="Century Gothic" w:eastAsia="Times New Roman" w:hAnsi="Century Gothic" w:cs="Times New Roman"/>
          <w:b/>
          <w:bCs/>
        </w:rPr>
        <w:t>Things that are GREEN</w:t>
      </w:r>
      <w:r w:rsidRPr="00A147F1">
        <w:rPr>
          <w:rFonts w:ascii="Century Gothic" w:eastAsia="Times New Roman" w:hAnsi="Century Gothic" w:cs="Times New Roman"/>
          <w:bCs/>
        </w:rPr>
        <w:t>: Have the kids guess some things and animals that are green. Show picture cards of things that are green.</w:t>
      </w:r>
    </w:p>
    <w:p w:rsidR="00A147F1" w:rsidRPr="00A147F1" w:rsidRDefault="00A147F1" w:rsidP="00A147F1">
      <w:pPr>
        <w:widowControl w:val="0"/>
        <w:numPr>
          <w:ilvl w:val="0"/>
          <w:numId w:val="1"/>
        </w:numPr>
        <w:tabs>
          <w:tab w:val="left" w:pos="-1440"/>
        </w:tabs>
        <w:autoSpaceDE w:val="0"/>
        <w:autoSpaceDN w:val="0"/>
        <w:adjustRightInd w:val="0"/>
        <w:spacing w:after="0" w:line="276" w:lineRule="auto"/>
        <w:contextualSpacing/>
        <w:rPr>
          <w:rFonts w:ascii="Century Gothic" w:eastAsia="Times New Roman" w:hAnsi="Century Gothic" w:cs="Times New Roman"/>
          <w:bCs/>
        </w:rPr>
      </w:pPr>
      <w:r w:rsidRPr="00A147F1">
        <w:rPr>
          <w:rFonts w:ascii="Century Gothic" w:eastAsia="Times New Roman" w:hAnsi="Century Gothic" w:cs="Times New Roman"/>
          <w:b/>
          <w:bCs/>
        </w:rPr>
        <w:t xml:space="preserve">Read </w:t>
      </w:r>
      <w:r w:rsidRPr="00A147F1">
        <w:rPr>
          <w:rFonts w:ascii="Century Gothic" w:eastAsia="Times New Roman" w:hAnsi="Century Gothic" w:cs="Times New Roman"/>
          <w:b/>
          <w:bCs/>
          <w:u w:val="single"/>
        </w:rPr>
        <w:t>Hands Off, Harry!</w:t>
      </w:r>
      <w:r w:rsidRPr="00A147F1">
        <w:rPr>
          <w:rFonts w:ascii="Century Gothic" w:eastAsia="Times New Roman" w:hAnsi="Century Gothic" w:cs="Times New Roman"/>
          <w:bCs/>
        </w:rPr>
        <w:t xml:space="preserve"> by Rosemary Wells.</w:t>
      </w:r>
    </w:p>
    <w:p w:rsidR="00A147F1" w:rsidRPr="00A147F1" w:rsidRDefault="00A147F1" w:rsidP="00A147F1">
      <w:pPr>
        <w:widowControl w:val="0"/>
        <w:numPr>
          <w:ilvl w:val="0"/>
          <w:numId w:val="1"/>
        </w:numPr>
        <w:tabs>
          <w:tab w:val="left" w:pos="-1440"/>
        </w:tabs>
        <w:autoSpaceDE w:val="0"/>
        <w:autoSpaceDN w:val="0"/>
        <w:adjustRightInd w:val="0"/>
        <w:spacing w:after="0" w:line="276" w:lineRule="auto"/>
        <w:contextualSpacing/>
        <w:rPr>
          <w:rFonts w:ascii="Century Gothic" w:eastAsia="Times New Roman" w:hAnsi="Century Gothic" w:cs="Times New Roman"/>
          <w:bCs/>
        </w:rPr>
      </w:pPr>
      <w:r w:rsidRPr="00A147F1">
        <w:rPr>
          <w:rFonts w:ascii="Century Gothic" w:eastAsia="Times New Roman" w:hAnsi="Century Gothic" w:cs="Times New Roman"/>
          <w:b/>
          <w:bCs/>
        </w:rPr>
        <w:t>Sing “This is my Bubble (Personal Space Song)”</w:t>
      </w:r>
      <w:r w:rsidRPr="00A147F1">
        <w:rPr>
          <w:rFonts w:ascii="Century Gothic" w:eastAsia="Times New Roman" w:hAnsi="Century Gothic" w:cs="Times New Roman"/>
          <w:bCs/>
        </w:rPr>
        <w:t xml:space="preserve"> (display lyrics and add movements as you sing)</w:t>
      </w:r>
    </w:p>
    <w:p w:rsidR="00A147F1" w:rsidRPr="00A147F1" w:rsidRDefault="00A147F1" w:rsidP="00A147F1">
      <w:pPr>
        <w:widowControl w:val="0"/>
        <w:tabs>
          <w:tab w:val="left" w:pos="-1440"/>
        </w:tabs>
        <w:autoSpaceDE w:val="0"/>
        <w:autoSpaceDN w:val="0"/>
        <w:adjustRightInd w:val="0"/>
        <w:spacing w:after="0" w:line="276" w:lineRule="auto"/>
        <w:ind w:left="2520"/>
        <w:contextualSpacing/>
        <w:rPr>
          <w:rFonts w:ascii="Century Gothic" w:eastAsia="Times New Roman" w:hAnsi="Century Gothic" w:cs="Times New Roman"/>
          <w:bCs/>
        </w:rPr>
      </w:pPr>
    </w:p>
    <w:p w:rsidR="00A147F1" w:rsidRPr="00A147F1" w:rsidRDefault="00A147F1" w:rsidP="00A147F1">
      <w:pPr>
        <w:widowControl w:val="0"/>
        <w:tabs>
          <w:tab w:val="left" w:pos="-1440"/>
        </w:tabs>
        <w:autoSpaceDE w:val="0"/>
        <w:autoSpaceDN w:val="0"/>
        <w:adjustRightInd w:val="0"/>
        <w:spacing w:after="0" w:line="276" w:lineRule="auto"/>
        <w:rPr>
          <w:rFonts w:ascii="Century Gothic" w:eastAsia="Times New Roman" w:hAnsi="Century Gothic" w:cs="Times New Roman"/>
          <w:b/>
          <w:bCs/>
        </w:rPr>
      </w:pPr>
      <w:r w:rsidRPr="00A147F1">
        <w:rPr>
          <w:rFonts w:ascii="Century Gothic" w:eastAsia="Times New Roman" w:hAnsi="Century Gothic" w:cs="Times New Roman"/>
          <w:b/>
          <w:bCs/>
        </w:rPr>
        <w:t>10:30-10:40am</w:t>
      </w:r>
      <w:r w:rsidRPr="00A147F1">
        <w:rPr>
          <w:rFonts w:ascii="Century Gothic" w:eastAsia="Times New Roman" w:hAnsi="Century Gothic" w:cs="Times New Roman"/>
          <w:b/>
          <w:bCs/>
        </w:rPr>
        <w:tab/>
        <w:t>Animal Time</w:t>
      </w:r>
    </w:p>
    <w:p w:rsidR="00A147F1" w:rsidRPr="00A147F1" w:rsidRDefault="00A147F1" w:rsidP="00A147F1">
      <w:pPr>
        <w:widowControl w:val="0"/>
        <w:tabs>
          <w:tab w:val="left" w:pos="-1440"/>
        </w:tabs>
        <w:autoSpaceDE w:val="0"/>
        <w:autoSpaceDN w:val="0"/>
        <w:adjustRightInd w:val="0"/>
        <w:spacing w:after="0" w:line="276" w:lineRule="auto"/>
        <w:ind w:left="2160"/>
        <w:rPr>
          <w:rFonts w:ascii="Century Gothic" w:eastAsia="Times New Roman" w:hAnsi="Century Gothic" w:cs="Times New Roman"/>
          <w:bCs/>
        </w:rPr>
      </w:pPr>
      <w:r w:rsidRPr="00A147F1">
        <w:rPr>
          <w:rFonts w:ascii="Century Gothic" w:eastAsia="Times New Roman" w:hAnsi="Century Gothic" w:cs="Times New Roman"/>
          <w:b/>
          <w:bCs/>
        </w:rPr>
        <w:t xml:space="preserve">Frog Demo: </w:t>
      </w:r>
      <w:r w:rsidRPr="00A147F1">
        <w:rPr>
          <w:rFonts w:ascii="Century Gothic" w:eastAsia="Times New Roman" w:hAnsi="Century Gothic" w:cs="Times New Roman"/>
          <w:bCs/>
        </w:rPr>
        <w:t>Observe the frog and look at its different colors.</w:t>
      </w:r>
    </w:p>
    <w:p w:rsidR="00A147F1" w:rsidRPr="00A147F1" w:rsidRDefault="00A147F1" w:rsidP="00A147F1">
      <w:pPr>
        <w:widowControl w:val="0"/>
        <w:tabs>
          <w:tab w:val="left" w:pos="-1440"/>
        </w:tabs>
        <w:autoSpaceDE w:val="0"/>
        <w:autoSpaceDN w:val="0"/>
        <w:adjustRightInd w:val="0"/>
        <w:spacing w:after="0" w:line="276" w:lineRule="auto"/>
        <w:ind w:left="2160"/>
        <w:rPr>
          <w:rFonts w:ascii="Century Gothic" w:eastAsia="Times New Roman" w:hAnsi="Century Gothic" w:cs="Times New Roman"/>
          <w:b/>
          <w:bCs/>
        </w:rPr>
      </w:pPr>
      <w:r w:rsidRPr="00A147F1">
        <w:rPr>
          <w:rFonts w:ascii="Century Gothic" w:eastAsia="Times New Roman" w:hAnsi="Century Gothic" w:cs="Times New Roman"/>
          <w:bCs/>
        </w:rPr>
        <w:t>Only observe, no touching. Try feeding the frog.</w:t>
      </w:r>
    </w:p>
    <w:p w:rsidR="00A147F1" w:rsidRPr="00A147F1" w:rsidRDefault="00A147F1" w:rsidP="00A147F1">
      <w:pPr>
        <w:widowControl w:val="0"/>
        <w:tabs>
          <w:tab w:val="left" w:pos="-1440"/>
        </w:tabs>
        <w:autoSpaceDE w:val="0"/>
        <w:autoSpaceDN w:val="0"/>
        <w:adjustRightInd w:val="0"/>
        <w:spacing w:after="0" w:line="276" w:lineRule="auto"/>
        <w:rPr>
          <w:rFonts w:ascii="Century Gothic" w:eastAsia="Times New Roman" w:hAnsi="Century Gothic" w:cs="Times New Roman"/>
          <w:bCs/>
        </w:rPr>
      </w:pPr>
      <w:r w:rsidRPr="00A147F1">
        <w:rPr>
          <w:rFonts w:ascii="Century Gothic" w:eastAsia="Times New Roman" w:hAnsi="Century Gothic" w:cs="Times New Roman"/>
          <w:b/>
          <w:bCs/>
        </w:rPr>
        <w:tab/>
      </w:r>
      <w:r w:rsidRPr="00A147F1">
        <w:rPr>
          <w:rFonts w:ascii="Century Gothic" w:eastAsia="Times New Roman" w:hAnsi="Century Gothic" w:cs="Times New Roman"/>
          <w:b/>
          <w:bCs/>
        </w:rPr>
        <w:tab/>
      </w:r>
      <w:r w:rsidRPr="00A147F1">
        <w:rPr>
          <w:rFonts w:ascii="Century Gothic" w:eastAsia="Times New Roman" w:hAnsi="Century Gothic" w:cs="Times New Roman"/>
          <w:b/>
          <w:bCs/>
        </w:rPr>
        <w:tab/>
      </w:r>
      <w:r w:rsidRPr="00A147F1">
        <w:rPr>
          <w:rFonts w:ascii="Century Gothic" w:eastAsia="Times New Roman" w:hAnsi="Century Gothic" w:cs="Times New Roman"/>
          <w:b/>
          <w:bCs/>
        </w:rPr>
        <w:tab/>
      </w:r>
    </w:p>
    <w:p w:rsidR="00A147F1" w:rsidRPr="00A147F1" w:rsidRDefault="00A147F1" w:rsidP="00A147F1">
      <w:pPr>
        <w:widowControl w:val="0"/>
        <w:tabs>
          <w:tab w:val="left" w:pos="-1440"/>
        </w:tabs>
        <w:autoSpaceDE w:val="0"/>
        <w:autoSpaceDN w:val="0"/>
        <w:adjustRightInd w:val="0"/>
        <w:spacing w:after="0" w:line="276" w:lineRule="auto"/>
        <w:rPr>
          <w:rFonts w:ascii="Century Gothic" w:eastAsia="Times New Roman" w:hAnsi="Century Gothic" w:cs="Times New Roman"/>
          <w:b/>
          <w:bCs/>
        </w:rPr>
      </w:pPr>
      <w:r w:rsidRPr="00A147F1">
        <w:rPr>
          <w:rFonts w:ascii="Century Gothic" w:eastAsia="Times New Roman" w:hAnsi="Century Gothic" w:cs="Times New Roman"/>
          <w:b/>
          <w:bCs/>
        </w:rPr>
        <w:t>10:40-11:10am</w:t>
      </w:r>
      <w:r w:rsidRPr="00A147F1">
        <w:rPr>
          <w:rFonts w:ascii="Century Gothic" w:eastAsia="Times New Roman" w:hAnsi="Century Gothic" w:cs="Times New Roman"/>
          <w:b/>
          <w:bCs/>
        </w:rPr>
        <w:tab/>
        <w:t>Nature Walk</w:t>
      </w:r>
    </w:p>
    <w:p w:rsidR="00A147F1" w:rsidRPr="00A147F1" w:rsidRDefault="00A147F1" w:rsidP="00A147F1">
      <w:pPr>
        <w:widowControl w:val="0"/>
        <w:tabs>
          <w:tab w:val="left" w:pos="-1440"/>
        </w:tabs>
        <w:autoSpaceDE w:val="0"/>
        <w:autoSpaceDN w:val="0"/>
        <w:adjustRightInd w:val="0"/>
        <w:spacing w:after="0" w:line="276" w:lineRule="auto"/>
        <w:rPr>
          <w:rFonts w:ascii="Century Gothic" w:eastAsia="Times New Roman" w:hAnsi="Century Gothic" w:cs="Times New Roman"/>
          <w:bCs/>
        </w:rPr>
      </w:pPr>
      <w:r w:rsidRPr="00A147F1">
        <w:rPr>
          <w:rFonts w:ascii="Century Gothic" w:eastAsia="Times New Roman" w:hAnsi="Century Gothic" w:cs="Times New Roman"/>
          <w:b/>
          <w:bCs/>
        </w:rPr>
        <w:tab/>
      </w:r>
      <w:r w:rsidRPr="00A147F1">
        <w:rPr>
          <w:rFonts w:ascii="Century Gothic" w:eastAsia="Times New Roman" w:hAnsi="Century Gothic" w:cs="Times New Roman"/>
          <w:b/>
          <w:bCs/>
        </w:rPr>
        <w:tab/>
      </w:r>
      <w:r w:rsidRPr="00A147F1">
        <w:rPr>
          <w:rFonts w:ascii="Century Gothic" w:eastAsia="Times New Roman" w:hAnsi="Century Gothic" w:cs="Times New Roman"/>
          <w:b/>
          <w:bCs/>
        </w:rPr>
        <w:tab/>
      </w:r>
      <w:r w:rsidRPr="00A147F1">
        <w:rPr>
          <w:rFonts w:ascii="Century Gothic" w:eastAsia="Times New Roman" w:hAnsi="Century Gothic" w:cs="Times New Roman"/>
          <w:bCs/>
        </w:rPr>
        <w:t>- Observe things and animals that are green.</w:t>
      </w:r>
    </w:p>
    <w:p w:rsidR="00A147F1" w:rsidRPr="00A147F1" w:rsidRDefault="00A147F1" w:rsidP="00A147F1">
      <w:pPr>
        <w:widowControl w:val="0"/>
        <w:tabs>
          <w:tab w:val="left" w:pos="-1440"/>
        </w:tabs>
        <w:autoSpaceDE w:val="0"/>
        <w:autoSpaceDN w:val="0"/>
        <w:adjustRightInd w:val="0"/>
        <w:spacing w:after="0" w:line="276" w:lineRule="auto"/>
        <w:ind w:left="2160"/>
        <w:rPr>
          <w:rFonts w:ascii="Century Gothic" w:eastAsia="Times New Roman" w:hAnsi="Century Gothic" w:cs="Times New Roman"/>
          <w:bCs/>
          <w:i/>
          <w:u w:val="single"/>
        </w:rPr>
      </w:pPr>
      <w:r w:rsidRPr="00A147F1">
        <w:rPr>
          <w:rFonts w:ascii="Century Gothic" w:eastAsia="Times New Roman" w:hAnsi="Century Gothic" w:cs="Times New Roman"/>
          <w:bCs/>
          <w:i/>
          <w:u w:val="single"/>
        </w:rPr>
        <w:t>- Bathroom Break/Wash Hands</w:t>
      </w:r>
      <w:r w:rsidRPr="00A147F1">
        <w:rPr>
          <w:rFonts w:ascii="Century Gothic" w:eastAsia="Times New Roman" w:hAnsi="Century Gothic" w:cs="Times New Roman"/>
          <w:bCs/>
        </w:rPr>
        <w:t>.</w:t>
      </w:r>
    </w:p>
    <w:p w:rsidR="00A147F1" w:rsidRPr="00A147F1" w:rsidRDefault="00A147F1" w:rsidP="00A147F1">
      <w:pPr>
        <w:widowControl w:val="0"/>
        <w:tabs>
          <w:tab w:val="left" w:pos="-1440"/>
        </w:tabs>
        <w:autoSpaceDE w:val="0"/>
        <w:autoSpaceDN w:val="0"/>
        <w:adjustRightInd w:val="0"/>
        <w:spacing w:after="0" w:line="276" w:lineRule="auto"/>
        <w:rPr>
          <w:rFonts w:ascii="Century Gothic" w:eastAsia="Times New Roman" w:hAnsi="Century Gothic" w:cs="Times New Roman"/>
          <w:bCs/>
        </w:rPr>
      </w:pPr>
    </w:p>
    <w:p w:rsidR="00A147F1" w:rsidRPr="00A147F1" w:rsidRDefault="00A147F1" w:rsidP="00A147F1">
      <w:pPr>
        <w:widowControl w:val="0"/>
        <w:tabs>
          <w:tab w:val="left" w:pos="-1440"/>
        </w:tabs>
        <w:autoSpaceDE w:val="0"/>
        <w:autoSpaceDN w:val="0"/>
        <w:adjustRightInd w:val="0"/>
        <w:spacing w:after="0" w:line="276" w:lineRule="auto"/>
        <w:rPr>
          <w:rFonts w:ascii="Century Gothic" w:eastAsia="Times New Roman" w:hAnsi="Century Gothic" w:cs="Times New Roman"/>
          <w:b/>
          <w:bCs/>
        </w:rPr>
      </w:pPr>
      <w:r w:rsidRPr="00A147F1">
        <w:rPr>
          <w:rFonts w:ascii="Century Gothic" w:eastAsia="Times New Roman" w:hAnsi="Century Gothic" w:cs="Times New Roman"/>
          <w:b/>
          <w:bCs/>
        </w:rPr>
        <w:t xml:space="preserve">11:10-11:25am </w:t>
      </w:r>
      <w:r w:rsidRPr="00A147F1">
        <w:rPr>
          <w:rFonts w:ascii="Century Gothic" w:eastAsia="Times New Roman" w:hAnsi="Century Gothic" w:cs="Times New Roman"/>
          <w:b/>
          <w:bCs/>
        </w:rPr>
        <w:tab/>
        <w:t xml:space="preserve">Small Group Activity </w:t>
      </w:r>
    </w:p>
    <w:p w:rsidR="00A147F1" w:rsidRPr="00A147F1" w:rsidRDefault="00A147F1" w:rsidP="00A147F1">
      <w:pPr>
        <w:widowControl w:val="0"/>
        <w:numPr>
          <w:ilvl w:val="0"/>
          <w:numId w:val="1"/>
        </w:numPr>
        <w:tabs>
          <w:tab w:val="left" w:pos="-1440"/>
        </w:tabs>
        <w:autoSpaceDE w:val="0"/>
        <w:autoSpaceDN w:val="0"/>
        <w:adjustRightInd w:val="0"/>
        <w:spacing w:after="0" w:line="276" w:lineRule="auto"/>
        <w:contextualSpacing/>
        <w:rPr>
          <w:rFonts w:ascii="Century Gothic" w:eastAsia="Times New Roman" w:hAnsi="Century Gothic" w:cs="Times New Roman"/>
          <w:bCs/>
        </w:rPr>
      </w:pPr>
      <w:r w:rsidRPr="00A147F1">
        <w:rPr>
          <w:rFonts w:ascii="Century Gothic" w:eastAsia="Times New Roman" w:hAnsi="Century Gothic" w:cs="Times New Roman"/>
          <w:b/>
          <w:bCs/>
        </w:rPr>
        <w:t xml:space="preserve">ACTIVITY: Catching Insects </w:t>
      </w:r>
      <w:r w:rsidRPr="00A147F1">
        <w:rPr>
          <w:rFonts w:ascii="Century Gothic" w:eastAsia="Times New Roman" w:hAnsi="Century Gothic" w:cs="Times New Roman"/>
          <w:bCs/>
        </w:rPr>
        <w:t>- Give each child a numbered cup and have them collect insects.  Children should read the number on the cup and fill it with the same number of insects.</w:t>
      </w:r>
    </w:p>
    <w:p w:rsidR="00A147F1" w:rsidRPr="00A147F1" w:rsidRDefault="00A147F1" w:rsidP="00A147F1">
      <w:pPr>
        <w:widowControl w:val="0"/>
        <w:tabs>
          <w:tab w:val="left" w:pos="-1440"/>
        </w:tabs>
        <w:autoSpaceDE w:val="0"/>
        <w:autoSpaceDN w:val="0"/>
        <w:adjustRightInd w:val="0"/>
        <w:spacing w:after="0" w:line="276" w:lineRule="auto"/>
        <w:ind w:left="2520"/>
        <w:contextualSpacing/>
        <w:rPr>
          <w:rFonts w:ascii="Century Gothic" w:eastAsia="Times New Roman" w:hAnsi="Century Gothic" w:cs="Times New Roman"/>
          <w:b/>
          <w:bCs/>
        </w:rPr>
      </w:pPr>
    </w:p>
    <w:p w:rsidR="00A147F1" w:rsidRPr="00A147F1" w:rsidRDefault="00A147F1" w:rsidP="00A147F1">
      <w:pPr>
        <w:widowControl w:val="0"/>
        <w:tabs>
          <w:tab w:val="left" w:pos="-1440"/>
        </w:tabs>
        <w:autoSpaceDE w:val="0"/>
        <w:autoSpaceDN w:val="0"/>
        <w:adjustRightInd w:val="0"/>
        <w:spacing w:after="0" w:line="276" w:lineRule="auto"/>
        <w:rPr>
          <w:rFonts w:ascii="Century Gothic" w:eastAsia="Times New Roman" w:hAnsi="Century Gothic" w:cs="Times New Roman"/>
          <w:bCs/>
        </w:rPr>
      </w:pPr>
      <w:r w:rsidRPr="00A147F1">
        <w:rPr>
          <w:rFonts w:ascii="Century Gothic" w:eastAsia="Times New Roman" w:hAnsi="Century Gothic" w:cs="Times New Roman"/>
          <w:b/>
          <w:bCs/>
        </w:rPr>
        <w:t>11:25-11:30am</w:t>
      </w:r>
      <w:r w:rsidRPr="00A147F1">
        <w:rPr>
          <w:rFonts w:ascii="Century Gothic" w:eastAsia="Times New Roman" w:hAnsi="Century Gothic" w:cs="Times New Roman"/>
          <w:b/>
          <w:bCs/>
        </w:rPr>
        <w:tab/>
        <w:t xml:space="preserve">Read </w:t>
      </w:r>
      <w:r w:rsidRPr="00A147F1">
        <w:rPr>
          <w:rFonts w:ascii="Century Gothic" w:eastAsia="Times New Roman" w:hAnsi="Century Gothic" w:cs="Times New Roman"/>
          <w:b/>
          <w:bCs/>
          <w:u w:val="single"/>
        </w:rPr>
        <w:t>Personal Space Camp</w:t>
      </w:r>
      <w:r w:rsidRPr="00A147F1">
        <w:rPr>
          <w:rFonts w:ascii="Century Gothic" w:eastAsia="Times New Roman" w:hAnsi="Century Gothic" w:cs="Times New Roman"/>
          <w:b/>
          <w:bCs/>
        </w:rPr>
        <w:t xml:space="preserve"> </w:t>
      </w:r>
      <w:r w:rsidRPr="00A147F1">
        <w:rPr>
          <w:rFonts w:ascii="Century Gothic" w:eastAsia="Times New Roman" w:hAnsi="Century Gothic" w:cs="Times New Roman"/>
          <w:bCs/>
        </w:rPr>
        <w:t>by Julia Cook</w:t>
      </w:r>
    </w:p>
    <w:p w:rsidR="00A147F1" w:rsidRPr="00A147F1" w:rsidRDefault="00A147F1" w:rsidP="00A147F1">
      <w:pPr>
        <w:widowControl w:val="0"/>
        <w:tabs>
          <w:tab w:val="left" w:pos="-1440"/>
        </w:tabs>
        <w:autoSpaceDE w:val="0"/>
        <w:autoSpaceDN w:val="0"/>
        <w:adjustRightInd w:val="0"/>
        <w:spacing w:after="0" w:line="276" w:lineRule="auto"/>
        <w:rPr>
          <w:rFonts w:ascii="Century Gothic" w:eastAsia="Times New Roman" w:hAnsi="Century Gothic" w:cs="Times New Roman"/>
          <w:bCs/>
        </w:rPr>
      </w:pPr>
    </w:p>
    <w:p w:rsidR="00A147F1" w:rsidRPr="00A147F1" w:rsidRDefault="00A147F1" w:rsidP="00A147F1">
      <w:pPr>
        <w:widowControl w:val="0"/>
        <w:tabs>
          <w:tab w:val="left" w:pos="-1440"/>
        </w:tabs>
        <w:autoSpaceDE w:val="0"/>
        <w:autoSpaceDN w:val="0"/>
        <w:adjustRightInd w:val="0"/>
        <w:spacing w:after="0" w:line="276" w:lineRule="auto"/>
        <w:rPr>
          <w:rFonts w:ascii="Century Gothic" w:eastAsia="Times New Roman" w:hAnsi="Century Gothic" w:cs="Times New Roman"/>
          <w:b/>
          <w:bCs/>
        </w:rPr>
      </w:pPr>
      <w:r w:rsidRPr="00A147F1">
        <w:rPr>
          <w:rFonts w:ascii="Century Gothic" w:eastAsia="Times New Roman" w:hAnsi="Century Gothic" w:cs="Times New Roman"/>
          <w:b/>
          <w:bCs/>
        </w:rPr>
        <w:t>11:30-11:40am</w:t>
      </w:r>
      <w:r w:rsidRPr="00A147F1">
        <w:rPr>
          <w:rFonts w:ascii="Century Gothic" w:eastAsia="Times New Roman" w:hAnsi="Century Gothic" w:cs="Times New Roman"/>
          <w:b/>
          <w:bCs/>
        </w:rPr>
        <w:tab/>
        <w:t xml:space="preserve">Craft: Color Frogs on Lily Pads </w:t>
      </w:r>
    </w:p>
    <w:p w:rsidR="00A147F1" w:rsidRPr="00A147F1" w:rsidRDefault="00A147F1" w:rsidP="00A147F1">
      <w:pPr>
        <w:widowControl w:val="0"/>
        <w:tabs>
          <w:tab w:val="left" w:pos="-1440"/>
        </w:tabs>
        <w:autoSpaceDE w:val="0"/>
        <w:autoSpaceDN w:val="0"/>
        <w:adjustRightInd w:val="0"/>
        <w:spacing w:after="0" w:line="276" w:lineRule="auto"/>
        <w:rPr>
          <w:rFonts w:ascii="Century Gothic" w:eastAsia="Times New Roman" w:hAnsi="Century Gothic" w:cs="Times New Roman"/>
          <w:b/>
          <w:bCs/>
        </w:rPr>
      </w:pPr>
    </w:p>
    <w:p w:rsidR="00A147F1" w:rsidRPr="009D6D97" w:rsidRDefault="00A147F1" w:rsidP="009D6D97">
      <w:pPr>
        <w:widowControl w:val="0"/>
        <w:tabs>
          <w:tab w:val="left" w:pos="-1440"/>
        </w:tabs>
        <w:autoSpaceDE w:val="0"/>
        <w:autoSpaceDN w:val="0"/>
        <w:adjustRightInd w:val="0"/>
        <w:spacing w:after="0" w:line="276" w:lineRule="auto"/>
        <w:rPr>
          <w:rFonts w:ascii="Century Gothic" w:eastAsia="Times New Roman" w:hAnsi="Century Gothic" w:cs="Times New Roman"/>
          <w:b/>
          <w:bCs/>
        </w:rPr>
      </w:pPr>
      <w:r w:rsidRPr="00A147F1">
        <w:rPr>
          <w:rFonts w:ascii="Century Gothic" w:eastAsia="Times New Roman" w:hAnsi="Century Gothic" w:cs="Times New Roman"/>
          <w:b/>
          <w:bCs/>
        </w:rPr>
        <w:t>11:40-12:00pm</w:t>
      </w:r>
      <w:r w:rsidRPr="00A147F1">
        <w:rPr>
          <w:rFonts w:ascii="Century Gothic" w:eastAsia="Times New Roman" w:hAnsi="Century Gothic" w:cs="Times New Roman"/>
          <w:b/>
          <w:bCs/>
        </w:rPr>
        <w:tab/>
        <w:t>Wash Tables/Use Purell/Lunch</w:t>
      </w:r>
      <w:bookmarkStart w:id="0" w:name="_GoBack"/>
      <w:bookmarkEnd w:id="0"/>
    </w:p>
    <w:sectPr w:rsidR="00A147F1" w:rsidRPr="009D6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443B87"/>
    <w:multiLevelType w:val="hybridMultilevel"/>
    <w:tmpl w:val="6CB6F6BA"/>
    <w:lvl w:ilvl="0" w:tplc="F252FD8C">
      <w:numFmt w:val="bullet"/>
      <w:lvlText w:val="-"/>
      <w:lvlJc w:val="left"/>
      <w:pPr>
        <w:ind w:left="2520" w:hanging="360"/>
      </w:pPr>
      <w:rPr>
        <w:rFonts w:ascii="Century Gothic" w:eastAsia="Times New Roman" w:hAnsi="Century Gothic"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CF"/>
    <w:rsid w:val="0025188C"/>
    <w:rsid w:val="0030766D"/>
    <w:rsid w:val="00472CCF"/>
    <w:rsid w:val="009D6D97"/>
    <w:rsid w:val="00A147F1"/>
    <w:rsid w:val="00B43A66"/>
    <w:rsid w:val="00B555FF"/>
    <w:rsid w:val="00B92499"/>
    <w:rsid w:val="00D908A8"/>
    <w:rsid w:val="00FB5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48CFB"/>
  <w15:chartTrackingRefBased/>
  <w15:docId w15:val="{E5501026-BFDE-45DB-8239-E71F212C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Nikolas Schulz</dc:creator>
  <cp:keywords/>
  <dc:description/>
  <cp:lastModifiedBy>Nikolas Schulz</cp:lastModifiedBy>
  <cp:revision>1</cp:revision>
  <dcterms:created xsi:type="dcterms:W3CDTF">2018-05-16T19:44:00Z</dcterms:created>
  <dcterms:modified xsi:type="dcterms:W3CDTF">2018-05-16T20:49:00Z</dcterms:modified>
</cp:coreProperties>
</file>